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7B2D64">
      <w:pPr>
        <w:jc w:val="center"/>
        <w:rPr>
          <w:b/>
          <w:caps/>
        </w:rPr>
      </w:pPr>
      <w:bookmarkStart w:id="0" w:name="_GoBack"/>
      <w:bookmarkEnd w:id="0"/>
      <w:r>
        <w:rPr>
          <w:b/>
          <w:caps/>
        </w:rPr>
        <w:t>Uchwała Nr 92/VIII/25</w:t>
      </w:r>
      <w:r>
        <w:rPr>
          <w:b/>
          <w:caps/>
        </w:rPr>
        <w:br/>
        <w:t>Rady Powiatu Bydgoskiego</w:t>
      </w:r>
    </w:p>
    <w:p w:rsidR="00A77B3E" w:rsidRDefault="007B2D64">
      <w:pPr>
        <w:spacing w:before="280" w:after="280"/>
        <w:jc w:val="center"/>
        <w:rPr>
          <w:b/>
          <w:caps/>
        </w:rPr>
      </w:pPr>
      <w:r>
        <w:t>z dnia 26 lutego 2025 r.</w:t>
      </w:r>
    </w:p>
    <w:p w:rsidR="00A77B3E" w:rsidRDefault="007B2D64">
      <w:pPr>
        <w:keepNext/>
        <w:spacing w:after="480"/>
        <w:jc w:val="center"/>
      </w:pPr>
      <w:r>
        <w:rPr>
          <w:b/>
        </w:rPr>
        <w:t xml:space="preserve">w sprawie udzielenia dotacji w 2025 roku na prace konserwatorskie, restauratorskie i roboty budowlane przy zabytkach wpisanych do rejestru zabytków, położonych na obszarze Powiatu </w:t>
      </w:r>
      <w:r>
        <w:rPr>
          <w:b/>
        </w:rPr>
        <w:t>Bydgoskiego</w:t>
      </w:r>
    </w:p>
    <w:p w:rsidR="00A77B3E" w:rsidRDefault="007B2D64">
      <w:pPr>
        <w:keepLines/>
        <w:spacing w:before="120" w:after="120"/>
        <w:ind w:firstLine="227"/>
      </w:pPr>
      <w:r>
        <w:t>Na podstawie art. 81 ust. 1 ustawy z dnia 23 lipca 2003 r. o ochronie zabytków i opiece nad zabytkami (Dz. U. z 2024 r. poz. 1292) oraz § 9 ust. 4 i ust. 6 uchwały Nr 206/XX/21 Rady Powiatu Bydgoskiego z dnia 24 czerwca 2021 r. w sprawie określ</w:t>
      </w:r>
      <w:r>
        <w:t>enia zasad i trybu udzielania dotacji celowej na prace konserwatorskie, restauratorskie i roboty budowlane przy zabytkach wpisanych do rejestru zabytków, położonych na obszarze Powiatu Bydgoskiego (Dz. Urz. Woj. Kuj. - Pom. z 2021 r. poz. 3242, z późn. zm.</w:t>
      </w:r>
      <w:r>
        <w:t xml:space="preserve"> z 2024 poz. 3040) uchwala się, co następuje:</w:t>
      </w:r>
    </w:p>
    <w:p w:rsidR="00A77B3E" w:rsidRDefault="007B2D64">
      <w:pPr>
        <w:keepLines/>
        <w:spacing w:before="120" w:after="120"/>
        <w:ind w:firstLine="340"/>
      </w:pPr>
      <w:r>
        <w:rPr>
          <w:b/>
        </w:rPr>
        <w:t>§ 1. </w:t>
      </w:r>
      <w:r>
        <w:t>Udziela się dziesięciu dotacji celowych na prace konserwatorskie, restauratorskie i roboty budowlane przy zabytkach wpisanych do rejestru zabytków, położonych na obszarze Powiatu Bydgoskiego, w łącznej kwo</w:t>
      </w:r>
      <w:r>
        <w:t>cie 300 000,00 zł.</w:t>
      </w:r>
    </w:p>
    <w:p w:rsidR="00A77B3E" w:rsidRDefault="007B2D64">
      <w:pPr>
        <w:keepLines/>
        <w:spacing w:before="120" w:after="120"/>
        <w:ind w:firstLine="340"/>
      </w:pPr>
      <w:r>
        <w:rPr>
          <w:b/>
        </w:rPr>
        <w:t>§ 2. </w:t>
      </w:r>
      <w:r>
        <w:t>Wykaz wnioskodawców, którym udzielono dotacji, nazwy zadań oraz wysokość przyznanej dotacji określa załącznik do niniejszej uchwały.</w:t>
      </w:r>
    </w:p>
    <w:p w:rsidR="00A77B3E" w:rsidRDefault="007B2D64">
      <w:pPr>
        <w:keepLines/>
        <w:spacing w:before="120" w:after="120"/>
        <w:ind w:firstLine="340"/>
      </w:pPr>
      <w:r>
        <w:rPr>
          <w:b/>
        </w:rPr>
        <w:t>§ 3. </w:t>
      </w:r>
      <w:r>
        <w:t>Wykonanie uchwały powierza się Zarządowi Powiatu Bydgoskiego.</w:t>
      </w:r>
    </w:p>
    <w:p w:rsidR="00A77B3E" w:rsidRDefault="007B2D64">
      <w:pPr>
        <w:keepNext/>
        <w:keepLines/>
        <w:spacing w:before="120" w:after="120"/>
        <w:ind w:firstLine="340"/>
      </w:pPr>
      <w:r>
        <w:rPr>
          <w:b/>
        </w:rPr>
        <w:t>§ 4. </w:t>
      </w:r>
      <w:r>
        <w:t>Uchwała wchodzi w życie z d</w:t>
      </w:r>
      <w:r>
        <w:t>niem podjęcia.</w:t>
      </w:r>
    </w:p>
    <w:p w:rsidR="00A77B3E" w:rsidRDefault="00A77B3E">
      <w:pPr>
        <w:keepNext/>
        <w:keepLines/>
        <w:spacing w:before="120" w:after="120"/>
        <w:ind w:firstLine="340"/>
      </w:pPr>
    </w:p>
    <w:p w:rsidR="00A77B3E" w:rsidRDefault="007B2D64">
      <w:pPr>
        <w:keepNext/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3"/>
        <w:gridCol w:w="4933"/>
      </w:tblGrid>
      <w:tr w:rsidR="00134B29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34B29" w:rsidRDefault="00134B29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34B29" w:rsidRDefault="007B2D64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Przewodniczący Rady Powiatu Bydgoskiego</w:t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b/>
              </w:rPr>
              <w:t>Robert Baranowski</w:t>
            </w:r>
          </w:p>
        </w:tc>
      </w:tr>
    </w:tbl>
    <w:p w:rsidR="00A77B3E" w:rsidRDefault="00A77B3E">
      <w:pPr>
        <w:keepNext/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:rsidR="00A77B3E" w:rsidRDefault="007B2D64">
      <w:pPr>
        <w:spacing w:before="120" w:after="120" w:line="360" w:lineRule="auto"/>
        <w:ind w:left="10772"/>
        <w:jc w:val="left"/>
      </w:pPr>
      <w:r>
        <w:lastRenderedPageBreak/>
        <w:fldChar w:fldCharType="begin"/>
      </w:r>
      <w:r>
        <w:fldChar w:fldCharType="end"/>
      </w:r>
      <w:r>
        <w:t>Załącznik do uchwały</w:t>
      </w:r>
      <w:r>
        <w:t xml:space="preserve"> Nr 92/VIII/25</w:t>
      </w:r>
      <w:r>
        <w:br/>
        <w:t>Rady Powiatu Bydgoskiego</w:t>
      </w:r>
      <w:r>
        <w:br/>
        <w:t>z dnia 26 lutego 2025 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3810"/>
        <w:gridCol w:w="5910"/>
        <w:gridCol w:w="1320"/>
        <w:gridCol w:w="1905"/>
        <w:gridCol w:w="1500"/>
      </w:tblGrid>
      <w:tr w:rsidR="00134B29">
        <w:trPr>
          <w:trHeight w:val="57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Lp.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Nazwa wnioskodawcy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Nazwa zadania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Nr rejestru</w:t>
            </w:r>
          </w:p>
          <w:p w:rsidR="00134B29" w:rsidRDefault="007B2D64">
            <w:pPr>
              <w:jc w:val="center"/>
            </w:pPr>
            <w:r>
              <w:rPr>
                <w:b/>
              </w:rPr>
              <w:t>zabytku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Nr oferty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rPr>
                <w:b/>
              </w:rPr>
              <w:t>Wysokość przyznanej dotacji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1.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Rzymskokatolicka pw. Świętej Trójcy w Byszewie (Diecezja Pelplińska)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 xml:space="preserve">Prace </w:t>
            </w:r>
            <w:r>
              <w:t>ratunkowe, konserwatorskie i restauratorskie ołtarza Matki Bożej Różańcowej z kościoła  p.w. Świętej Trójcy w Byszewie, gmina Koronowo - II etap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B/92/1-25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PK.4123.3.2024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25 000,00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2.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Rzymsko-Katolicka pw. M.B. Bolesnej w Cielu (Diecezja Bydgoska)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Zmiana sposobu użytkowania budynku gospodarczego na salkę parafialną wraz z przebudową i remontem, na terenie działki o nr ewid. 102/1 obręb Ciele, gmina Białe Błota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A/1280/1-4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PK.4123.5.2024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39 000,00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3.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Agnieszka Burec-Chyła</w:t>
            </w:r>
          </w:p>
          <w:p w:rsidR="00134B29" w:rsidRDefault="007B2D64">
            <w:pPr>
              <w:jc w:val="center"/>
            </w:pPr>
            <w:r>
              <w:t>Tomasz Chyła z Murowańca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Dok</w:t>
            </w:r>
            <w:r>
              <w:t>umentacja projektowo-odtworzeniowa zagospodarowania parku z 1909 r. projektu ERNSTa LARASSa w założeniu Dworsko-Parkowym w miejscowości Słupowo; dz. Nr 156/15; gm. Sicienko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A/1181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PK.4123.6.2024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11 000,00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4.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Rzymskokatolicka pw. Narodzenia NMP w </w:t>
            </w:r>
            <w:r>
              <w:t>Czarżu</w:t>
            </w:r>
            <w:r>
              <w:br/>
              <w:t>(Diecezja Toruńska)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Prace konserwatorskie ściany północnej wewnętrznej budynku kościoła  p.w. Narodzenia NMP w Czarżu, gm. Dąbrowa Chełmińska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A/1687/1-2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PK.4123.9.2024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39 000,00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5.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Rzymskokatolicka p.w.</w:t>
            </w:r>
            <w:r>
              <w:br/>
              <w:t>św. Wojciecha i św. Katarzyny w Bolum</w:t>
            </w:r>
            <w:r>
              <w:t>inku (Diecezja Toruńska)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Prace konserwatorskie polichromii wielobarwnych na deskach sklepienia nawy głównej kościoła p.w.  św. Wojciecha i św. Katarzyny w Boluminku - II etap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 44/1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PK.4123.10.2024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40 000,00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6.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 xml:space="preserve">Parafia Rzymsko-katolicka p.w. Matki Bożej </w:t>
            </w:r>
            <w:r>
              <w:t>Królowej Polski we Włókach (Diecezja Bydgoska)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Włóki, kościół p.w. Matki Bożej Królowej Polski: prace konserwatorskie we wnętrzu kościoła (III etap)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A/1807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PK.4123.11.2024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38 000,00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7.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Pani Wiesława Kaźmierczak z Magdalenki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 xml:space="preserve">Prace remontowo-budowlane w </w:t>
            </w:r>
            <w:r>
              <w:t>budynku Dworu w Paulinach - VII etap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A/1011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PK.4123.12.2024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31 000,00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8.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NMP Królowej Polski w Brzozie (Diecezja Bydgoska)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Prace konserwatorskie w zakresie odtworzenia elementu oddzielania kaplicy oszkloną kratą rozsuwaną od nawy głównej  kościoła</w:t>
            </w:r>
            <w:r>
              <w:t xml:space="preserve"> p.w. Najświętszej Maryi Panny Królowej Polski w Brzozie  - zgodnie z projektem kościoła z 1934 roku autorstwa arch. Stefana Cybichowskiego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A/1803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PK.4123.14.2024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11 000,00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9.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Rzymskokatolicka  pw. św. Andrzeja Boboli w Sicienku</w:t>
            </w:r>
            <w:r>
              <w:br/>
              <w:t xml:space="preserve">(Diecezja </w:t>
            </w:r>
            <w:r>
              <w:t>Bydgoska)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Remont konserwatorski elewacji kościoła pw. św. Andrzeja Boboli w Sicienku - etap IX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A/803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PK.4123.15.2024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36 000,00</w:t>
            </w:r>
          </w:p>
        </w:tc>
      </w:tr>
      <w:tr w:rsidR="00134B29">
        <w:trPr>
          <w:trHeight w:val="69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10.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Parafia św. Michała Archanioła we Wtelnie (Diecezja Bydgoska)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Prace konserwatorskie i restauratorskie we wnętrzu kościoła pa</w:t>
            </w:r>
            <w:r>
              <w:t>rafialnego p.w. św. Michała Archanioła we Wtelnie, polichromie ścienne etap III, chór ściana zachodnia i kaplica północna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A/778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r>
              <w:t>PK.4123.16.2024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7B3E" w:rsidRDefault="007B2D64">
            <w:pPr>
              <w:jc w:val="center"/>
            </w:pPr>
            <w:r>
              <w:t>30 000,00</w:t>
            </w:r>
          </w:p>
        </w:tc>
      </w:tr>
    </w:tbl>
    <w:p w:rsidR="00A77B3E" w:rsidRDefault="00A77B3E">
      <w:pPr>
        <w:sectPr w:rsidR="00A77B3E">
          <w:footerReference w:type="default" r:id="rId7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:rsidR="00134B29" w:rsidRDefault="00134B29">
      <w:pPr>
        <w:rPr>
          <w:szCs w:val="20"/>
        </w:rPr>
      </w:pPr>
    </w:p>
    <w:p w:rsidR="00134B29" w:rsidRDefault="007B2D64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szCs w:val="20"/>
        </w:rPr>
        <w:t>1.</w:t>
      </w:r>
      <w:r>
        <w:rPr>
          <w:b/>
          <w:szCs w:val="20"/>
        </w:rPr>
        <w:t>Przedmiot regulacji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Przedmiotem regulacji jest udzielenie dziesięciu dotacji na prace konserwatorskie, restauratorskie i roboty budowlane przy zabytku wpisanym do rejestru zabytków, położonym  na obszarze Powiatu Bydgoskiego.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2.</w:t>
      </w:r>
      <w:r>
        <w:rPr>
          <w:b/>
          <w:color w:val="000000"/>
          <w:szCs w:val="20"/>
          <w:u w:color="000000"/>
        </w:rPr>
        <w:t xml:space="preserve">Uzasadnienie </w:t>
      </w:r>
      <w:r>
        <w:rPr>
          <w:b/>
          <w:color w:val="000000"/>
          <w:szCs w:val="20"/>
          <w:u w:color="000000"/>
        </w:rPr>
        <w:t>prawne i merytoryczne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Podstawę prawną stanowią: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- art. 81 ustawy z dnia 23 lipca 2003 r. o ochronie zabytków i opiece nad zabytkami (Dz. U. z 2024 r. poz. 1292), zgodnie z którym organ stanowiący powiatu może udzielić dotacji na prace konserwatorskie, rest</w:t>
      </w:r>
      <w:r>
        <w:rPr>
          <w:color w:val="000000"/>
          <w:szCs w:val="20"/>
          <w:u w:color="000000"/>
        </w:rPr>
        <w:t>auratorskie lub roboty budowlane przy zabytkach wpisanych do rejestru zabytków,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- uchwała Nr 206/XX/21 Rady Powiatu Bydgoskiego z dnia 24 czerwca 2021 r. w sprawie określenia zasad i trybu udzielania dotacji celowej na prace konserwatorskie, restauratorski</w:t>
      </w:r>
      <w:r>
        <w:rPr>
          <w:color w:val="000000"/>
          <w:szCs w:val="20"/>
          <w:u w:color="000000"/>
        </w:rPr>
        <w:t>e i roboty budowlane przy zabytkach wpisanych do rejestru zabytków, położonych na obszarze Powiatu Bydgoskiego (Dz. Urz. Woj. Kuj. - Pom. z 2021 r. poz. 3242, z późn. zm. z 2024 poz. 3040).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 xml:space="preserve">Zgodnie z powyższą uchwałą, do dnia 30 sierpnia 2024 r. wpłynęło </w:t>
      </w:r>
      <w:r>
        <w:rPr>
          <w:color w:val="000000"/>
          <w:szCs w:val="20"/>
          <w:u w:color="000000"/>
        </w:rPr>
        <w:t>trzynaście wniosków o udzielenie dotacji na prace konserwacyjne przy zabytkach w 2025 r. przez: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1.</w:t>
      </w:r>
      <w:r>
        <w:rPr>
          <w:b/>
          <w:color w:val="000000"/>
          <w:szCs w:val="20"/>
          <w:u w:color="000000"/>
        </w:rPr>
        <w:t>Parafię Rzymskokatolicką p.w. św. Michała Archanioła we Wtelnie</w:t>
      </w:r>
      <w:r>
        <w:rPr>
          <w:color w:val="000000"/>
          <w:szCs w:val="20"/>
          <w:u w:color="000000"/>
        </w:rPr>
        <w:t xml:space="preserve"> na zadanie pn. „Prace konserwatorskie i restauratorskie we wnętrzu kościoła parafialnego p.w. </w:t>
      </w:r>
      <w:r>
        <w:rPr>
          <w:color w:val="000000"/>
          <w:szCs w:val="20"/>
          <w:u w:color="000000"/>
        </w:rPr>
        <w:t>św. Michała Archanioła we Wtelnie, polichromie ścienne etap III, chór ściana zachodnia i kaplica północna”,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2.</w:t>
      </w:r>
      <w:r>
        <w:rPr>
          <w:b/>
          <w:color w:val="000000"/>
          <w:szCs w:val="20"/>
          <w:u w:color="000000"/>
        </w:rPr>
        <w:t xml:space="preserve">Parafię Rzymsko-katolicką p.w. M.B. Bolesnej w Cielu </w:t>
      </w:r>
      <w:r>
        <w:rPr>
          <w:color w:val="000000"/>
          <w:szCs w:val="20"/>
          <w:u w:color="000000"/>
        </w:rPr>
        <w:t>na zadanie pn. „Zmiana sposobu użytkowania budynku gospodarczego na salkę parafialną wraz z p</w:t>
      </w:r>
      <w:r>
        <w:rPr>
          <w:color w:val="000000"/>
          <w:szCs w:val="20"/>
          <w:u w:color="000000"/>
        </w:rPr>
        <w:t>rzebudową i remontem, na terenie działki o nr ewid. 102/1 obręb Ciele, gmina Białe Błota”,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3.</w:t>
      </w:r>
      <w:r>
        <w:rPr>
          <w:b/>
          <w:color w:val="000000"/>
          <w:szCs w:val="20"/>
          <w:u w:color="000000"/>
        </w:rPr>
        <w:t>Parafię Rzymskokatolicką p.w. Świętej Trójcy w Byszewie</w:t>
      </w:r>
      <w:r>
        <w:rPr>
          <w:color w:val="000000"/>
          <w:szCs w:val="20"/>
          <w:u w:color="000000"/>
        </w:rPr>
        <w:t xml:space="preserve"> na zadanie pn. „Prace ratunkowe, konserwatorskie i restauratorskie ołtarza Matki Bożej Różańcowej z kościoł</w:t>
      </w:r>
      <w:r>
        <w:rPr>
          <w:color w:val="000000"/>
          <w:szCs w:val="20"/>
          <w:u w:color="000000"/>
        </w:rPr>
        <w:t>a  p.w. Świętej Trójcy w Byszewie, gmina Koronowo - II etap”,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4.</w:t>
      </w:r>
      <w:r>
        <w:rPr>
          <w:b/>
          <w:color w:val="000000"/>
          <w:szCs w:val="20"/>
          <w:u w:color="000000"/>
        </w:rPr>
        <w:t>Parafię Rzymskokatolicką p.w. św. Wojciecha i św. Katarzyny w Boluminku</w:t>
      </w:r>
      <w:r>
        <w:rPr>
          <w:color w:val="000000"/>
          <w:szCs w:val="20"/>
          <w:u w:color="000000"/>
        </w:rPr>
        <w:br/>
        <w:t>na zadanie pn. „Prace konserwatorskie polichromii wielobarwnych na deskach sklepienia nawy głównej kościoła p.w.  św. Wo</w:t>
      </w:r>
      <w:r>
        <w:rPr>
          <w:color w:val="000000"/>
          <w:szCs w:val="20"/>
          <w:u w:color="000000"/>
        </w:rPr>
        <w:t>jciecha i św. Katarzyny w Boluminku  - II etap”,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5.</w:t>
      </w:r>
      <w:r>
        <w:rPr>
          <w:b/>
          <w:color w:val="000000"/>
          <w:szCs w:val="20"/>
          <w:u w:color="000000"/>
        </w:rPr>
        <w:t>Parafię Rzymskokatolicką p.w. św. Andrzeja Boboli w Sicienku</w:t>
      </w:r>
      <w:r>
        <w:rPr>
          <w:color w:val="000000"/>
          <w:szCs w:val="20"/>
          <w:u w:color="000000"/>
        </w:rPr>
        <w:t xml:space="preserve"> na zadanie pn. „Remont konserwatorski elewacji kościoła pw. św. Andrzeja Boboli w Sicienku - etap IX”,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6.</w:t>
      </w:r>
      <w:r>
        <w:rPr>
          <w:b/>
          <w:color w:val="000000"/>
          <w:szCs w:val="20"/>
          <w:u w:color="000000"/>
        </w:rPr>
        <w:t>Parafię Rzymsko-katolicką p.w. Matki Bo</w:t>
      </w:r>
      <w:r>
        <w:rPr>
          <w:b/>
          <w:color w:val="000000"/>
          <w:szCs w:val="20"/>
          <w:u w:color="000000"/>
        </w:rPr>
        <w:t>żej Królowej Polski we Włókach</w:t>
      </w:r>
      <w:r>
        <w:rPr>
          <w:color w:val="000000"/>
          <w:szCs w:val="20"/>
          <w:u w:color="000000"/>
        </w:rPr>
        <w:t xml:space="preserve"> na zadanie pn. „Włóki, kościół p.w. Matki Bożej Królowej Polski: prace konserwatorskie we wnętrzu kościoła (III etap)”,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7.</w:t>
      </w:r>
      <w:r>
        <w:rPr>
          <w:b/>
          <w:color w:val="000000"/>
          <w:szCs w:val="20"/>
          <w:u w:color="000000"/>
        </w:rPr>
        <w:t xml:space="preserve">Parafię NMP Królowej Polski w Brzozie </w:t>
      </w:r>
      <w:r>
        <w:rPr>
          <w:color w:val="000000"/>
          <w:szCs w:val="20"/>
          <w:u w:color="000000"/>
        </w:rPr>
        <w:t>na zadanie pn. „Prace konserwatorskie w zakresie odtworzenia elem</w:t>
      </w:r>
      <w:r>
        <w:rPr>
          <w:color w:val="000000"/>
          <w:szCs w:val="20"/>
          <w:u w:color="000000"/>
        </w:rPr>
        <w:t>entu oddzielania kaplicy oszkloną kratą rozsuwaną od nawy głównej  kościoła p.w. Najświętszej Maryi Panny Królowej Polski w Brzozie  - zgodnie z projektem kościoła z 1934 roku autorstwa arch. Stefana Cybichowskiego”,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8.</w:t>
      </w:r>
      <w:r>
        <w:rPr>
          <w:b/>
          <w:color w:val="000000"/>
          <w:szCs w:val="20"/>
          <w:u w:color="000000"/>
        </w:rPr>
        <w:t>Parafię Rzymskokatolicką pw. Narodzen</w:t>
      </w:r>
      <w:r>
        <w:rPr>
          <w:b/>
          <w:color w:val="000000"/>
          <w:szCs w:val="20"/>
          <w:u w:color="000000"/>
        </w:rPr>
        <w:t xml:space="preserve">ia NMP w Czarżu </w:t>
      </w:r>
      <w:r>
        <w:rPr>
          <w:color w:val="000000"/>
          <w:szCs w:val="20"/>
          <w:u w:color="000000"/>
        </w:rPr>
        <w:t>na zadanie pn. „Prace konserwatorskie ołtarza bocznego z kościoła p.w. Narodzenia NMP w Czarżu, gm. Dąbrowa Chełmińska”,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9.</w:t>
      </w:r>
      <w:r>
        <w:rPr>
          <w:b/>
          <w:color w:val="000000"/>
          <w:szCs w:val="20"/>
          <w:u w:color="000000"/>
        </w:rPr>
        <w:t xml:space="preserve">Parafię Rzymskokatolicką pw. Narodzenia NMP w Czarżu </w:t>
      </w:r>
      <w:r>
        <w:rPr>
          <w:color w:val="000000"/>
          <w:szCs w:val="20"/>
          <w:u w:color="000000"/>
        </w:rPr>
        <w:t>na zadanie pn. „Prace konserwatorskie ściany pólnocnej wewnętrzn</w:t>
      </w:r>
      <w:r>
        <w:rPr>
          <w:color w:val="000000"/>
          <w:szCs w:val="20"/>
          <w:u w:color="000000"/>
        </w:rPr>
        <w:t>ej budynku kościoła  p.w. Narodzenia NMP w Czarżu, gm. Dąbrowa Chełmińska”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10.</w:t>
      </w:r>
      <w:r>
        <w:rPr>
          <w:b/>
          <w:color w:val="000000"/>
          <w:szCs w:val="20"/>
          <w:u w:color="000000"/>
        </w:rPr>
        <w:t xml:space="preserve"> Panią Wiesławę Kaźmierczak z Magdalenki</w:t>
      </w:r>
      <w:r>
        <w:rPr>
          <w:color w:val="000000"/>
          <w:szCs w:val="20"/>
          <w:u w:color="000000"/>
        </w:rPr>
        <w:t xml:space="preserve"> na zadanie pn. „Prace remontowo-budowlane w budynku Dworu w Paulinach </w:t>
      </w:r>
      <w:r>
        <w:rPr>
          <w:b/>
          <w:color w:val="000000"/>
          <w:szCs w:val="20"/>
          <w:u w:color="000000"/>
        </w:rPr>
        <w:t>-</w:t>
      </w:r>
      <w:r>
        <w:rPr>
          <w:color w:val="000000"/>
          <w:szCs w:val="20"/>
          <w:u w:color="000000"/>
        </w:rPr>
        <w:t xml:space="preserve"> VII etap”,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11.</w:t>
      </w:r>
      <w:r>
        <w:rPr>
          <w:b/>
          <w:color w:val="000000"/>
          <w:szCs w:val="20"/>
          <w:u w:color="000000"/>
        </w:rPr>
        <w:t>Panią Agnieszkę Burec-Chyłę oraz Pana Tomasza Chyłę</w:t>
      </w:r>
      <w:r>
        <w:rPr>
          <w:b/>
          <w:color w:val="000000"/>
          <w:szCs w:val="20"/>
          <w:u w:color="000000"/>
        </w:rPr>
        <w:t xml:space="preserve"> z Murowańca </w:t>
      </w:r>
      <w:r>
        <w:rPr>
          <w:color w:val="000000"/>
          <w:szCs w:val="20"/>
          <w:u w:color="000000"/>
        </w:rPr>
        <w:t>na zadanie pn. „Dokumentacja projektowo-odtworzeniowa zagospodarowania parku z 1909 r. projektu ERNSTa LARASSa w założeniu Dworsko-Parkowym w miejscowości Słupowo; dz. Nr 156/15; gm. Sicienko”,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12.</w:t>
      </w:r>
      <w:r>
        <w:rPr>
          <w:b/>
          <w:color w:val="000000"/>
          <w:szCs w:val="20"/>
          <w:u w:color="000000"/>
        </w:rPr>
        <w:t xml:space="preserve">Panią Agnieszkę Burec-Chyłę oraz Pana Tomasza </w:t>
      </w:r>
      <w:r>
        <w:rPr>
          <w:b/>
          <w:color w:val="000000"/>
          <w:szCs w:val="20"/>
          <w:u w:color="000000"/>
        </w:rPr>
        <w:t xml:space="preserve">Chyłę z Murowańca </w:t>
      </w:r>
      <w:r>
        <w:rPr>
          <w:color w:val="000000"/>
          <w:szCs w:val="20"/>
          <w:u w:color="000000"/>
        </w:rPr>
        <w:t>na zadanie pn. „Wykonanie izolacji przeciwwilgociowej pionowej murów w budynku dworu zlokalizowanym w miejscowości Słupowo gm. Sicienko”,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13.</w:t>
      </w:r>
      <w:r>
        <w:rPr>
          <w:b/>
          <w:color w:val="000000"/>
          <w:szCs w:val="20"/>
          <w:u w:color="000000"/>
        </w:rPr>
        <w:t xml:space="preserve">Gminę Dobrcz </w:t>
      </w:r>
      <w:r>
        <w:rPr>
          <w:color w:val="000000"/>
          <w:szCs w:val="20"/>
          <w:u w:color="000000"/>
        </w:rPr>
        <w:t>na zadanie pn. „Roboty budowlane dotyczące remontu ogrodzenia na terenie zespołu dwo</w:t>
      </w:r>
      <w:r>
        <w:rPr>
          <w:color w:val="000000"/>
          <w:szCs w:val="20"/>
          <w:u w:color="000000"/>
        </w:rPr>
        <w:t>rsko-parkowego wpisanego do rejestru zabytków w Gądeczu”.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Zarządzeniem nr 61/24 Starosty Powiatu Bydgoskiego z dnia 27 grudnia 2024 r.  powołano komisję w celu oceny wniosków o przyznanie dotacji celowej na prace konserwatorskie, restauratorskie i roboty b</w:t>
      </w:r>
      <w:r>
        <w:rPr>
          <w:color w:val="000000"/>
          <w:szCs w:val="20"/>
          <w:u w:color="000000"/>
        </w:rPr>
        <w:t>udowlane przy zabytkach wpisanych do rejestru zabytków, położonych na obszarze Powiatu Bydgoskiego. Komisja na posiedzeniu w dniu 8 stycznia 2025 r. dokonała oceny wszystkich wniosków. W wyniku oceny Komisja przyjęła 10 wniosków o udzielenie dotacji na pra</w:t>
      </w:r>
      <w:r>
        <w:rPr>
          <w:color w:val="000000"/>
          <w:szCs w:val="20"/>
          <w:u w:color="000000"/>
        </w:rPr>
        <w:t>ce konserwatorskie, restauratorskie i roboty budowlane przy zabytkach wpisanych do rejestru zabytków.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 xml:space="preserve">W związku z powyższym zasadne jest przyznanie dotacji na prace konserwatorskie, restauratorskie i roboty budowlane przy zabytkach wpisanych do rejestru </w:t>
      </w:r>
      <w:r>
        <w:rPr>
          <w:color w:val="000000"/>
          <w:szCs w:val="20"/>
          <w:u w:color="000000"/>
        </w:rPr>
        <w:t>zabytków, położonych na obszarze Powiatu Bydgoskiego.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3.</w:t>
      </w:r>
      <w:r>
        <w:rPr>
          <w:b/>
          <w:color w:val="000000"/>
          <w:szCs w:val="20"/>
          <w:u w:color="000000"/>
        </w:rPr>
        <w:t>Konsultacje społeczne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Konsultacje społeczne nie są wymagane.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4.</w:t>
      </w:r>
      <w:r>
        <w:rPr>
          <w:b/>
          <w:color w:val="000000"/>
          <w:szCs w:val="20"/>
          <w:u w:color="000000"/>
        </w:rPr>
        <w:t>Skutki finansowe i źródła ich pokrycia</w:t>
      </w:r>
    </w:p>
    <w:p w:rsidR="00134B29" w:rsidRDefault="007B2D64">
      <w:pPr>
        <w:spacing w:before="120" w:after="120"/>
        <w:ind w:firstLine="227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Źródłem finansowania dotacji są wydatki zaplanowane w budżecie Powiatu Bydgoskiego na 2025 r. w dz</w:t>
      </w:r>
      <w:r>
        <w:rPr>
          <w:color w:val="000000"/>
          <w:szCs w:val="20"/>
          <w:u w:color="000000"/>
        </w:rPr>
        <w:t>iale - 921 kultura i ochrona dziedzictwa narodowego,  rozdziale - 92120 ochrona zabytków i opieka nad zabytkami, paragrafie - 2720 dotacje celowe z budżetu na finansowanie lub  dofinansowanie prac remontowych i konserwatorskich obiektów zabytkowych przekaz</w:t>
      </w:r>
      <w:r>
        <w:rPr>
          <w:color w:val="000000"/>
          <w:szCs w:val="20"/>
          <w:u w:color="000000"/>
        </w:rPr>
        <w:t>ana jednostkom niezaliczanym do sektora finansów publicznych. Zabezpieczono środki w kwocie 300.000,00 zł.</w:t>
      </w:r>
    </w:p>
    <w:sectPr w:rsidR="00134B29">
      <w:footerReference w:type="default" r:id="rId8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D64" w:rsidRDefault="007B2D64">
      <w:r>
        <w:separator/>
      </w:r>
    </w:p>
  </w:endnote>
  <w:endnote w:type="continuationSeparator" w:id="0">
    <w:p w:rsidR="007B2D64" w:rsidRDefault="007B2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34B29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left"/>
            <w:rPr>
              <w:sz w:val="18"/>
            </w:rPr>
          </w:pPr>
          <w:r>
            <w:rPr>
              <w:sz w:val="18"/>
            </w:rPr>
            <w:t>Id: 4E9F1361-C8A5-4F3B-9461-9BD1FAC055BE.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502616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134B29" w:rsidRDefault="00134B29">
    <w:pPr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0009"/>
      <w:gridCol w:w="5005"/>
    </w:tblGrid>
    <w:tr w:rsidR="00134B29">
      <w:tc>
        <w:tcPr>
          <w:tcW w:w="9865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left"/>
            <w:rPr>
              <w:sz w:val="18"/>
            </w:rPr>
          </w:pPr>
          <w:r>
            <w:rPr>
              <w:sz w:val="18"/>
            </w:rPr>
            <w:t>Id: 4E9F1361-C8A5-4F3B-9461-9BD1FAC055BE. Podpisany</w:t>
          </w:r>
        </w:p>
      </w:tc>
      <w:tc>
        <w:tcPr>
          <w:tcW w:w="493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502616">
            <w:rPr>
              <w:sz w:val="18"/>
            </w:rPr>
            <w:fldChar w:fldCharType="separate"/>
          </w:r>
          <w:r w:rsidR="00502616">
            <w:rPr>
              <w:noProof/>
              <w:sz w:val="18"/>
            </w:rPr>
            <w:t>2</w:t>
          </w:r>
          <w:r>
            <w:rPr>
              <w:sz w:val="18"/>
            </w:rPr>
            <w:fldChar w:fldCharType="end"/>
          </w:r>
        </w:p>
      </w:tc>
    </w:tr>
  </w:tbl>
  <w:p w:rsidR="00134B29" w:rsidRDefault="00134B29">
    <w:pPr>
      <w:rPr>
        <w:sz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721"/>
      <w:gridCol w:w="3361"/>
    </w:tblGrid>
    <w:tr w:rsidR="00134B29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left"/>
            <w:rPr>
              <w:sz w:val="18"/>
            </w:rPr>
          </w:pPr>
          <w:r>
            <w:rPr>
              <w:sz w:val="18"/>
            </w:rPr>
            <w:t>Id: 4E9F1361-C8A5-4F3B-9461-9BD1FAC055BE.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vAlign w:val="center"/>
          <w:hideMark/>
        </w:tcPr>
        <w:p w:rsidR="00134B29" w:rsidRDefault="007B2D6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502616">
            <w:rPr>
              <w:sz w:val="18"/>
            </w:rPr>
            <w:fldChar w:fldCharType="separate"/>
          </w:r>
          <w:r w:rsidR="00502616">
            <w:rPr>
              <w:noProof/>
              <w:sz w:val="18"/>
            </w:rPr>
            <w:t>4</w:t>
          </w:r>
          <w:r>
            <w:rPr>
              <w:sz w:val="18"/>
            </w:rPr>
            <w:fldChar w:fldCharType="end"/>
          </w:r>
        </w:p>
      </w:tc>
    </w:tr>
  </w:tbl>
  <w:p w:rsidR="00134B29" w:rsidRDefault="00134B29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D64" w:rsidRDefault="007B2D64">
      <w:r>
        <w:separator/>
      </w:r>
    </w:p>
  </w:footnote>
  <w:footnote w:type="continuationSeparator" w:id="0">
    <w:p w:rsidR="007B2D64" w:rsidRDefault="007B2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34B29"/>
    <w:rsid w:val="00502616"/>
    <w:rsid w:val="007B2D64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53D5E86-45F8-4A9B-9356-D7D7AB3A4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1328</Words>
  <Characters>7970</Characters>
  <Application>Microsoft Office Word</Application>
  <DocSecurity>0</DocSecurity>
  <Lines>66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92/VIII/25 z dnia 26 lutego 2025 r.</vt:lpstr>
      <vt:lpstr/>
    </vt:vector>
  </TitlesOfParts>
  <Company>Rada Powiatu Bydgoskiego</Company>
  <LinksUpToDate>false</LinksUpToDate>
  <CharactersWithSpaces>9280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92/VIII/25 z dnia 26 lutego 2025 r.</dc:title>
  <dc:subject>w sprawie udzielenia dotacji w^2025 roku na prace konserwatorskie, restauratorskie i^roboty budowlane przy zabytkach wpisanych do rejestru zabytków, położonych na obszarze Powiatu Bydgoskiego</dc:subject>
  <dc:creator>wenglerp</dc:creator>
  <cp:lastModifiedBy>Paulina Wengler</cp:lastModifiedBy>
  <cp:revision>2</cp:revision>
  <dcterms:created xsi:type="dcterms:W3CDTF">2025-02-28T08:56:00Z</dcterms:created>
  <dcterms:modified xsi:type="dcterms:W3CDTF">2025-02-28T08:56:00Z</dcterms:modified>
  <cp:category>Akt prawny</cp:category>
</cp:coreProperties>
</file>