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360" w:lineRule="auto"/>
        <w:ind w:left="3600" w:firstLine="72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  <w:r>
        <w:t>…………………………..</w:t>
      </w:r>
    </w:p>
    <w:p w:rsidR="00000000" w:rsidDel="00000000" w:rsidP="00000000" w:rsidRDefault="00000000" w:rsidRPr="00000000" w14:paraId="00000002">
      <w:pPr>
        <w:widowControl w:val="0"/>
        <w:spacing w:line="360" w:lineRule="auto"/>
        <w:ind w:left="3600" w:firstLine="720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360" w:lineRule="auto"/>
        <w:ind w:left="5040" w:firstLine="72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Sąd Rejonowy ………</w:t>
      </w:r>
    </w:p>
    <w:p w:rsidR="00000000" w:rsidDel="00000000" w:rsidP="00000000" w:rsidRDefault="00000000" w:rsidRPr="00000000" w14:paraId="00000004">
      <w:pPr>
        <w:widowControl w:val="0"/>
        <w:spacing w:line="360" w:lineRule="auto"/>
        <w:ind w:left="354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….. Wydział Cywilny</w:t>
      </w:r>
    </w:p>
    <w:p w:rsidR="00000000" w:rsidDel="00000000" w:rsidP="00000000" w:rsidRDefault="00000000" w:rsidRPr="00000000" w14:paraId="00000005">
      <w:pPr>
        <w:widowControl w:val="0"/>
        <w:spacing w:line="360" w:lineRule="auto"/>
        <w:ind w:left="288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 xml:space="preserve">ul. ………..</w:t>
      </w:r>
    </w:p>
    <w:p w:rsidR="00000000" w:rsidDel="00000000" w:rsidP="00000000" w:rsidRDefault="00000000" w:rsidRPr="00000000" w14:paraId="00000006">
      <w:pPr>
        <w:keepNext w:val="1"/>
        <w:widowControl w:val="0"/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POWÓD:</w:t>
      </w:r>
    </w:p>
    <w:p w:rsidR="00000000" w:rsidDel="00000000" w:rsidP="00000000" w:rsidRDefault="00000000" w:rsidRPr="00000000" w14:paraId="00000007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………..</w:t>
      </w:r>
    </w:p>
    <w:p w:rsidR="00000000" w:rsidDel="00000000" w:rsidP="00000000" w:rsidRDefault="00000000" w:rsidRPr="00000000" w14:paraId="00000008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………..</w:t>
        <w:tab/>
      </w:r>
    </w:p>
    <w:p>
      <w:r>
        <w:t>PESEL/NIP powoda: …………………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POZWANY: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</w:t>
      </w:r>
    </w:p>
    <w:p w:rsidR="00000000" w:rsidDel="00000000" w:rsidP="00000000" w:rsidRDefault="00000000" w:rsidRPr="00000000" w14:paraId="0000000C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</w:t>
      </w:r>
    </w:p>
    <w:p>
      <w:r>
        <w:t>PESEL/NIP pozwanego (jeżeli znany): …………………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</w:r>
    </w:p>
    <w:p w:rsidR="00000000" w:rsidDel="00000000" w:rsidP="00000000" w:rsidRDefault="00000000" w:rsidRPr="00000000" w14:paraId="0000000E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Wartość przedmiotu sporu: ……….. 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(słownie: ……..) </w:t>
      </w:r>
    </w:p>
    <w:p w:rsidR="00000000" w:rsidDel="00000000" w:rsidP="00000000" w:rsidRDefault="00000000" w:rsidRPr="00000000" w14:paraId="00000010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Opłata sądowa od pozwu: 200 zł </w:t>
      </w:r>
    </w:p>
    <w:p w:rsidR="00000000" w:rsidDel="00000000" w:rsidP="00000000" w:rsidRDefault="00000000" w:rsidRPr="00000000" w14:paraId="00000012">
      <w:pPr>
        <w:widowControl w:val="0"/>
        <w:spacing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(słownie: dwieście złotych 00/100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13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widowControl w:val="0"/>
        <w:numPr>
          <w:ilvl w:val="3"/>
          <w:numId w:val="1"/>
        </w:numPr>
        <w:spacing w:line="48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POZEW  O  EKSMISJE </w:t>
      </w:r>
    </w:p>
    <w:p w:rsidR="00000000" w:rsidDel="00000000" w:rsidP="00000000" w:rsidRDefault="00000000" w:rsidRPr="00000000" w14:paraId="00000015">
      <w:pPr>
        <w:widowControl w:val="0"/>
        <w:spacing w:line="360" w:lineRule="auto"/>
        <w:ind w:firstLine="567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Działając w  imieniu własnym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wnoszę o: </w:t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2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nakazanie pozwanemu ………….. opuszczenie i opróżnienie lokalu mieszkalnego  w ……… , ul. ……………………., dla którego to lokalu prowadzona jest księga wieczysta nr ……. i  wydał go powodowi …………; 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2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dopuszczenie i przeprowadzenie dowodu z dokumentów: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3"/>
        </w:numPr>
        <w:spacing w:line="36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Umowa najmu ……………..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na wykazanie faktu 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powstania zobowiązania pomiędzy stronami; </w:t>
      </w:r>
    </w:p>
    <w:p w:rsidR="00000000" w:rsidDel="00000000" w:rsidP="00000000" w:rsidRDefault="00000000" w:rsidRPr="00000000" w14:paraId="00000019">
      <w:pPr>
        <w:widowControl w:val="0"/>
        <w:numPr>
          <w:ilvl w:val="0"/>
          <w:numId w:val="3"/>
        </w:numPr>
        <w:spacing w:line="36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Odpis zwykły księgi wieczystej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na wykazanie faktu 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dysponowania przez powoda prawem własności przedmiotu najmu; </w:t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3"/>
        </w:numPr>
        <w:spacing w:line="36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Wezwanie do opuszczenia lokalu …..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na wykazanie faktu 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podjęcia próby polubownego rozwiązania sporu;</w:t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2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zasądzenie od pozwanego na rzecz powoda kosztów postępowania; </w:t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2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przeprowadzenie rozprawy także pod nieobecność powoda; </w:t>
      </w:r>
    </w:p>
    <w:p w:rsidR="00000000" w:rsidDel="00000000" w:rsidP="00000000" w:rsidRDefault="00000000" w:rsidRPr="00000000" w14:paraId="0000001D">
      <w:pPr>
        <w:widowControl w:val="0"/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line="36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UZASADNIENIE</w:t>
      </w:r>
    </w:p>
    <w:p w:rsidR="00000000" w:rsidDel="00000000" w:rsidP="00000000" w:rsidRDefault="00000000" w:rsidRPr="00000000" w14:paraId="0000001F">
      <w:pPr>
        <w:widowControl w:val="0"/>
        <w:spacing w:line="360" w:lineRule="auto"/>
        <w:ind w:lef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Powód wraz z pozwanym …….  zawarł umowę najmu lokalu mieszkalnego na czas …….. Strony uzgodniły, że przedmiotem najmu jest ……… przy ulicy …………, których właścicielem jest powód.  </w:t>
      </w:r>
    </w:p>
    <w:p w:rsidR="00000000" w:rsidDel="00000000" w:rsidP="00000000" w:rsidRDefault="00000000" w:rsidRPr="00000000" w14:paraId="00000021">
      <w:pPr>
        <w:widowControl w:val="0"/>
        <w:spacing w:line="36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Strony na mocy wyżej wskazanej umowy najmu zgodnie ustaliły, iż miesięczny czynsz będzie wynosił …….. złotych miesięcznie i płatny będzie z góry na rachunek wynajmującego (słownie: ………… ) do ……. dnia każdego miesiąca. Termin umowy najmu został określony do dnia……</w:t>
      </w:r>
    </w:p>
    <w:p w:rsidR="00000000" w:rsidDel="00000000" w:rsidP="00000000" w:rsidRDefault="00000000" w:rsidRPr="00000000" w14:paraId="00000022">
      <w:pPr>
        <w:widowControl w:val="0"/>
        <w:spacing w:line="36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Strony nie przedłużyły umowy najmu. Niemniej jednak mimo upływu czasu pozwany nie opuścił lokalu stanowiącego własność Powoda we wskazanym okresie tj. do dnia…….. W wyniku czego Powód podjął próbę polubownego rozwiązania sporu wystosowując w dniu …….. wezwanie do dobrowolnego opuszczenia i opróżnienia lokalu z uwagi na upływ okresu najmu przewidzianego w umowie.</w:t>
      </w:r>
    </w:p>
    <w:p w:rsidR="00000000" w:rsidDel="00000000" w:rsidP="00000000" w:rsidRDefault="00000000" w:rsidRPr="00000000" w14:paraId="00000023">
      <w:pPr>
        <w:widowControl w:val="0"/>
        <w:spacing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Pozwany nie ustosunkował się do treści pisma powoda, a w szczególności nie opuścił lokalu stanowiącego własność powoda. W świetle okoliczności sprawy, a w szczególności upływu czasu, na jaki została zawarta umowa, to  należy kategorycznie zaakcentować, że pozwany zamieszkuje lokal stanowiący własność powoda bez jakiegokolwiek tytułu prawnego z uwagi na upływ na jaki została zawarta. </w:t>
      </w:r>
    </w:p>
    <w:p w:rsidR="00000000" w:rsidDel="00000000" w:rsidP="00000000" w:rsidRDefault="00000000" w:rsidRPr="00000000" w14:paraId="00000024">
      <w:pPr>
        <w:widowControl w:val="0"/>
        <w:spacing w:line="36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line="36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 uwagi na powyższy wnoszę jak na wstępie. </w:t>
      </w:r>
    </w:p>
    <w:p w:rsidR="00000000" w:rsidDel="00000000" w:rsidP="00000000" w:rsidRDefault="00000000" w:rsidRPr="00000000" w14:paraId="00000026">
      <w:pPr>
        <w:widowControl w:val="0"/>
        <w:spacing w:line="360" w:lineRule="auto"/>
        <w:ind w:lef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>
      <w:r>
        <w:rPr>
          <w:b w:val="0"/>
          <w:i w:val="0"/>
        </w:rPr>
      </w:r>
    </w:p>
    <w:p>
      <w:r>
        <w:t>Informacja o mediacji (art. 187 § 1 pkt 3 k.p.c. – wybrać właściwe):</w:t>
      </w:r>
    </w:p>
    <w:p>
      <w:r>
        <w:t>• Strony podjęły próbę mediacji / polubownego rozwiązania sporu (opisać krótko), jednak nie doprowadziło to do ugody.</w:t>
      </w:r>
    </w:p>
    <w:p>
      <w:r>
        <w:t>• Strony nie podjęły próby mediacji / polubownego rozwiązania sporu z uwagi na (wskazać przyczyny).</w:t>
      </w:r>
    </w:p>
    <w:p/>
    <w:p>
      <w:r>
        <w:rPr>
          <w:b/>
          <w:i w:val="0"/>
        </w:rPr>
        <w:t>Podstawa prawna i uzupełnienia merytoryczne</w:t>
      </w:r>
    </w:p>
    <w:p>
      <w:r>
        <w:rPr>
          <w:b w:val="0"/>
          <w:i w:val="0"/>
        </w:rPr>
        <w:t>• Roszczenie o wydanie rzeczy (w tym lokalu) przysługuje właścicielowi na podstawie art. 222 § 1 k.c., chyba że pozwanym przysługuje skuteczny tytuł prawny do władania lokalem.</w:t>
      </w:r>
    </w:p>
    <w:p>
      <w:r>
        <w:rPr>
          <w:b w:val="0"/>
          <w:i w:val="0"/>
        </w:rPr>
        <w:t>• Po zakończeniu najmu najemca jest obowiązany zwrócić rzecz w stanie niepogorszonym (art. 675 § 1 k.c.).</w:t>
      </w:r>
    </w:p>
    <w:p>
      <w:r>
        <w:rPr>
          <w:b w:val="0"/>
          <w:i w:val="0"/>
        </w:rPr>
        <w:t>• W wyroku nakazującym opróżnienie lokalu sąd orzeka o uprawnieniu do zawarcia umowy najmu socjalnego lokalu albo o braku takiego uprawnienia (art. 14 ust. 1 ustawy o ochronie praw lokatorów).</w:t>
      </w:r>
    </w:p>
    <w:p>
      <w:r>
        <w:t>• Wnioski dowodowe powinny wskazywać, jakie fakty mają zostać wykazane danym dowodem (art. 235^1 k.p.c.).</w:t>
      </w:r>
    </w:p>
    <w:p>
      <w:r>
        <w:t>• Można rozważyć wniosek o zobowiązanie pozwanego do przedstawienia dokumentów pozostających w jego posiadaniu (art. 248 k.p.c.), jeżeli są istotne dla rozstrzygnięcia.</w:t>
      </w:r>
    </w:p>
    <w:p>
      <w:r>
        <w:rPr>
          <w:b/>
          <w:i w:val="0"/>
        </w:rPr>
        <w:t>Dodatkowe wnioski / elementy (opcjonalne – do wykorzystania w zależności od sprawy):</w:t>
      </w:r>
    </w:p>
    <w:p>
      <w:r>
        <w:rPr>
          <w:b w:val="0"/>
          <w:i w:val="0"/>
        </w:rPr>
        <w:t>• Wnoszę o orzeczenie o braku uprawnienia Pozwanego/ych do zawarcia umowy najmu socjalnego lokalu (art. 14 ust. 1 ustawy o ochronie praw lokatorów) – z uwagi na ……… (np. możliwość zamieszkania w innym lokalu / sytuację materialną).</w:t>
      </w:r>
    </w:p>
    <w:p>
      <w:r>
        <w:rPr>
          <w:b w:val="0"/>
          <w:i w:val="0"/>
        </w:rPr>
        <w:t>• Ewentualnie: wnoszę o orzeczenie o uprawnieniu do zawarcia umowy najmu socjalnego lokalu – gdy zachodzą przesłanki z art. 14 ust. 4 ustawy o ochronie praw lokatorów (wskazać które) oraz brak możliwości zamieszkania w innym lokalu.</w:t>
      </w:r>
    </w:p>
    <w:p>
      <w:r>
        <w:rPr>
          <w:b w:val="0"/>
          <w:i w:val="0"/>
        </w:rPr>
      </w:r>
    </w:p>
    <w:p w:rsidR="00000000" w:rsidDel="00000000" w:rsidP="00000000" w:rsidRDefault="00000000" w:rsidRPr="00000000" w14:paraId="00000027">
      <w:pPr>
        <w:widowControl w:val="0"/>
        <w:spacing w:line="360" w:lineRule="auto"/>
        <w:ind w:lef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Załączniki:</w:t>
      </w:r>
    </w:p>
    <w:p w:rsidR="00000000" w:rsidDel="00000000" w:rsidP="00000000" w:rsidRDefault="00000000" w:rsidRPr="00000000" w14:paraId="00000028">
      <w:pPr>
        <w:widowControl w:val="0"/>
        <w:numPr>
          <w:ilvl w:val="0"/>
          <w:numId w:val="4"/>
        </w:numPr>
        <w:spacing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Umowa najmu;</w:t>
      </w:r>
    </w:p>
    <w:p w:rsidR="00000000" w:rsidDel="00000000" w:rsidP="00000000" w:rsidRDefault="00000000" w:rsidRPr="00000000" w14:paraId="00000029">
      <w:pPr>
        <w:widowControl w:val="0"/>
        <w:numPr>
          <w:ilvl w:val="0"/>
          <w:numId w:val="4"/>
        </w:numPr>
        <w:spacing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Odpis zwykły księgi wieczystej;</w:t>
      </w:r>
    </w:p>
    <w:p w:rsidR="00000000" w:rsidDel="00000000" w:rsidP="00000000" w:rsidRDefault="00000000" w:rsidRPr="00000000" w14:paraId="0000002A">
      <w:pPr>
        <w:widowControl w:val="0"/>
        <w:numPr>
          <w:ilvl w:val="0"/>
          <w:numId w:val="4"/>
        </w:numPr>
        <w:spacing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Wezwanie do opuszczenia lokalu;</w:t>
      </w:r>
    </w:p>
    <w:p w:rsidR="00000000" w:rsidDel="00000000" w:rsidP="00000000" w:rsidRDefault="00000000" w:rsidRPr="00000000" w14:paraId="0000002B">
      <w:pPr>
        <w:widowControl w:val="0"/>
        <w:numPr>
          <w:ilvl w:val="0"/>
          <w:numId w:val="4"/>
        </w:numPr>
        <w:spacing w:line="36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odpis pozwu wraz z załącznikami</w:t>
      </w:r>
    </w:p>
    <w:sectPr>
      <w:headerReference w:type="default" r:id="rId6"/>
      <w:footerReference w:type="default" r:id="rId7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6552" w:hanging="432"/>
      </w:pPr>
      <w:rPr>
        <w:u w:val="none"/>
      </w:rPr>
    </w:lvl>
    <w:lvl w:ilvl="1">
      <w:start w:val="1"/>
      <w:numFmt w:val="decimal"/>
      <w:lvlText w:val=""/>
      <w:lvlJc w:val="left"/>
      <w:pPr>
        <w:ind w:left="6696" w:hanging="576"/>
      </w:pPr>
      <w:rPr>
        <w:u w:val="none"/>
      </w:rPr>
    </w:lvl>
    <w:lvl w:ilvl="2">
      <w:start w:val="1"/>
      <w:numFmt w:val="decimal"/>
      <w:lvlText w:val=""/>
      <w:lvlJc w:val="left"/>
      <w:pPr>
        <w:ind w:left="6840" w:hanging="720"/>
      </w:pPr>
      <w:rPr>
        <w:u w:val="none"/>
      </w:rPr>
    </w:lvl>
    <w:lvl w:ilvl="3">
      <w:start w:val="1"/>
      <w:numFmt w:val="decimal"/>
      <w:lvlText w:val=""/>
      <w:lvlJc w:val="left"/>
      <w:pPr>
        <w:ind w:left="6984" w:hanging="864"/>
      </w:pPr>
      <w:rPr>
        <w:u w:val="none"/>
      </w:rPr>
    </w:lvl>
    <w:lvl w:ilvl="4">
      <w:start w:val="1"/>
      <w:numFmt w:val="decimal"/>
      <w:lvlText w:val=""/>
      <w:lvlJc w:val="left"/>
      <w:pPr>
        <w:ind w:left="7128" w:hanging="1008"/>
      </w:pPr>
      <w:rPr>
        <w:u w:val="none"/>
      </w:rPr>
    </w:lvl>
    <w:lvl w:ilvl="5">
      <w:start w:val="1"/>
      <w:numFmt w:val="decimal"/>
      <w:lvlText w:val=""/>
      <w:lvlJc w:val="left"/>
      <w:pPr>
        <w:ind w:left="7272" w:hanging="1152"/>
      </w:pPr>
      <w:rPr>
        <w:u w:val="none"/>
      </w:rPr>
    </w:lvl>
    <w:lvl w:ilvl="6">
      <w:start w:val="1"/>
      <w:numFmt w:val="decimal"/>
      <w:lvlText w:val=""/>
      <w:lvlJc w:val="left"/>
      <w:pPr>
        <w:ind w:left="7416" w:hanging="1296"/>
      </w:pPr>
      <w:rPr>
        <w:u w:val="none"/>
      </w:rPr>
    </w:lvl>
    <w:lvl w:ilvl="7">
      <w:start w:val="1"/>
      <w:numFmt w:val="decimal"/>
      <w:lvlText w:val=""/>
      <w:lvlJc w:val="left"/>
      <w:pPr>
        <w:ind w:left="7560" w:hanging="1440"/>
      </w:pPr>
      <w:rPr>
        <w:u w:val="none"/>
      </w:rPr>
    </w:lvl>
    <w:lvl w:ilvl="8">
      <w:start w:val="1"/>
      <w:numFmt w:val="decimal"/>
      <w:lvlText w:val=""/>
      <w:lvlJc w:val="left"/>
      <w:pPr>
        <w:ind w:left="7704" w:hanging="1584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