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13031" w14:textId="6DFC9763" w:rsidR="004866C0" w:rsidRPr="004866C0" w:rsidRDefault="004866C0" w:rsidP="004866C0">
      <w:pPr>
        <w:autoSpaceDE w:val="0"/>
        <w:autoSpaceDN w:val="0"/>
        <w:adjustRightInd w:val="0"/>
        <w:spacing w:after="0" w:line="240" w:lineRule="auto"/>
        <w:jc w:val="center"/>
        <w:rPr>
          <w:rFonts w:ascii="Times New Roman" w:eastAsia="Times New Roman" w:hAnsi="Times New Roman" w:cs="Times New Roman"/>
          <w:b/>
          <w:bCs/>
          <w:caps/>
          <w:kern w:val="0"/>
          <w:sz w:val="22"/>
          <w:szCs w:val="22"/>
          <w:lang w:eastAsia="pl-PL"/>
          <w14:ligatures w14:val="none"/>
        </w:rPr>
      </w:pPr>
      <w:r w:rsidRPr="004866C0">
        <w:rPr>
          <w:rFonts w:ascii="Times New Roman" w:eastAsia="Times New Roman" w:hAnsi="Times New Roman" w:cs="Times New Roman"/>
          <w:b/>
          <w:bCs/>
          <w:caps/>
          <w:kern w:val="0"/>
          <w:sz w:val="22"/>
          <w:szCs w:val="22"/>
          <w:lang w:eastAsia="pl-PL"/>
          <w14:ligatures w14:val="none"/>
        </w:rPr>
        <w:t>Uchwała</w:t>
      </w:r>
      <w:r w:rsidR="00A9441B">
        <w:rPr>
          <w:rFonts w:ascii="Times New Roman" w:eastAsia="Times New Roman" w:hAnsi="Times New Roman" w:cs="Times New Roman"/>
          <w:b/>
          <w:bCs/>
          <w:caps/>
          <w:kern w:val="0"/>
          <w:sz w:val="22"/>
          <w:szCs w:val="22"/>
          <w:lang w:eastAsia="pl-PL"/>
          <w14:ligatures w14:val="none"/>
        </w:rPr>
        <w:t xml:space="preserve"> NR 362/2026</w:t>
      </w:r>
      <w:r w:rsidRPr="004866C0">
        <w:rPr>
          <w:rFonts w:ascii="Times New Roman" w:eastAsia="Times New Roman" w:hAnsi="Times New Roman" w:cs="Times New Roman"/>
          <w:b/>
          <w:bCs/>
          <w:caps/>
          <w:kern w:val="0"/>
          <w:sz w:val="22"/>
          <w:szCs w:val="22"/>
          <w:lang w:eastAsia="pl-PL"/>
          <w14:ligatures w14:val="none"/>
        </w:rPr>
        <w:br/>
        <w:t>Zarządu Powiatu Bydgoskiego</w:t>
      </w:r>
    </w:p>
    <w:p w14:paraId="25D28159" w14:textId="7E34B9E1" w:rsidR="004866C0" w:rsidRPr="004866C0" w:rsidRDefault="004866C0" w:rsidP="004866C0">
      <w:pPr>
        <w:autoSpaceDE w:val="0"/>
        <w:autoSpaceDN w:val="0"/>
        <w:adjustRightInd w:val="0"/>
        <w:spacing w:before="280" w:after="280" w:line="240" w:lineRule="auto"/>
        <w:jc w:val="center"/>
        <w:rPr>
          <w:rFonts w:ascii="Times New Roman" w:eastAsia="Times New Roman" w:hAnsi="Times New Roman" w:cs="Times New Roman"/>
          <w:b/>
          <w:bCs/>
          <w:caps/>
          <w:kern w:val="0"/>
          <w:sz w:val="22"/>
          <w:szCs w:val="22"/>
          <w:lang w:eastAsia="pl-PL"/>
          <w14:ligatures w14:val="none"/>
        </w:rPr>
      </w:pPr>
      <w:r w:rsidRPr="004866C0">
        <w:rPr>
          <w:rFonts w:ascii="Times New Roman" w:eastAsia="Times New Roman" w:hAnsi="Times New Roman" w:cs="Times New Roman"/>
          <w:b/>
          <w:bCs/>
          <w:kern w:val="0"/>
          <w:sz w:val="22"/>
          <w:szCs w:val="22"/>
          <w:lang w:eastAsia="pl-PL"/>
          <w14:ligatures w14:val="none"/>
        </w:rPr>
        <w:t xml:space="preserve">z dnia </w:t>
      </w:r>
      <w:r w:rsidR="00A9441B">
        <w:rPr>
          <w:rFonts w:ascii="Times New Roman" w:eastAsia="Times New Roman" w:hAnsi="Times New Roman" w:cs="Times New Roman"/>
          <w:b/>
          <w:bCs/>
          <w:kern w:val="0"/>
          <w:sz w:val="22"/>
          <w:szCs w:val="22"/>
          <w:lang w:eastAsia="pl-PL"/>
          <w14:ligatures w14:val="none"/>
        </w:rPr>
        <w:t>5 sierpnia</w:t>
      </w:r>
      <w:r w:rsidRPr="004866C0">
        <w:rPr>
          <w:rFonts w:ascii="Times New Roman" w:eastAsia="Times New Roman" w:hAnsi="Times New Roman" w:cs="Times New Roman"/>
          <w:b/>
          <w:bCs/>
          <w:kern w:val="0"/>
          <w:sz w:val="22"/>
          <w:szCs w:val="22"/>
          <w:lang w:eastAsia="pl-PL"/>
          <w14:ligatures w14:val="none"/>
        </w:rPr>
        <w:t> 2026 r.</w:t>
      </w:r>
    </w:p>
    <w:p w14:paraId="17B8F9FE" w14:textId="77777777" w:rsidR="004866C0" w:rsidRPr="004866C0" w:rsidRDefault="004866C0" w:rsidP="004866C0">
      <w:pPr>
        <w:keepNext/>
        <w:autoSpaceDE w:val="0"/>
        <w:autoSpaceDN w:val="0"/>
        <w:adjustRightInd w:val="0"/>
        <w:spacing w:after="480" w:line="240" w:lineRule="auto"/>
        <w:jc w:val="center"/>
        <w:rPr>
          <w:rFonts w:ascii="Times New Roman" w:eastAsia="Times New Roman" w:hAnsi="Times New Roman" w:cs="Times New Roman"/>
          <w:kern w:val="0"/>
          <w:sz w:val="22"/>
          <w:szCs w:val="22"/>
          <w:lang w:eastAsia="pl-PL"/>
          <w14:ligatures w14:val="none"/>
        </w:rPr>
      </w:pPr>
      <w:r w:rsidRPr="004866C0">
        <w:rPr>
          <w:rFonts w:ascii="Times New Roman" w:eastAsia="Times New Roman" w:hAnsi="Times New Roman" w:cs="Times New Roman"/>
          <w:b/>
          <w:bCs/>
          <w:kern w:val="0"/>
          <w:sz w:val="22"/>
          <w:szCs w:val="22"/>
          <w:lang w:eastAsia="pl-PL"/>
          <w14:ligatures w14:val="none"/>
        </w:rPr>
        <w:t>w sprawie rozpatrzenia odwołania od negatywnej oceny formalno-merytorycznej dot. projektu pn. „Szlak Kanału Górnonoteckiego – naturalna trasa rekreacyjna ETAP I”, zgłoszonego w ramach Programu Budżetu Obywatelskiego Powiatu Bydgoskiego.</w:t>
      </w:r>
      <w:r w:rsidRPr="004866C0">
        <w:rPr>
          <w:rFonts w:ascii="Times New Roman" w:eastAsia="Times New Roman" w:hAnsi="Times New Roman" w:cs="Times New Roman"/>
          <w:b/>
          <w:bCs/>
          <w:kern w:val="0"/>
          <w:sz w:val="22"/>
          <w:szCs w:val="22"/>
          <w:lang w:eastAsia="pl-PL"/>
          <w14:ligatures w14:val="none"/>
        </w:rPr>
        <w:br/>
      </w:r>
    </w:p>
    <w:p w14:paraId="2E5B43C4" w14:textId="77777777" w:rsidR="004866C0" w:rsidRPr="004866C0" w:rsidRDefault="004866C0" w:rsidP="004866C0">
      <w:pPr>
        <w:autoSpaceDE w:val="0"/>
        <w:autoSpaceDN w:val="0"/>
        <w:adjustRightInd w:val="0"/>
        <w:spacing w:after="0" w:line="240" w:lineRule="auto"/>
        <w:jc w:val="both"/>
        <w:rPr>
          <w:rFonts w:ascii="Times New Roman" w:eastAsia="Times New Roman" w:hAnsi="Times New Roman" w:cs="Times New Roman"/>
          <w:kern w:val="0"/>
          <w:sz w:val="22"/>
          <w:szCs w:val="22"/>
          <w:lang w:eastAsia="pl-PL"/>
          <w14:ligatures w14:val="none"/>
        </w:rPr>
      </w:pPr>
      <w:r w:rsidRPr="004866C0">
        <w:rPr>
          <w:rFonts w:ascii="Times New Roman" w:eastAsia="Times New Roman" w:hAnsi="Times New Roman" w:cs="Times New Roman"/>
          <w:kern w:val="0"/>
          <w:sz w:val="22"/>
          <w:szCs w:val="22"/>
          <w:lang w:eastAsia="pl-PL"/>
          <w14:ligatures w14:val="none"/>
        </w:rPr>
        <w:t xml:space="preserve">Na podstawie art. 32 ust. 1, ust.2 pkt 4 ustawy z dnia 5 czerwca 1998 r. o samorządzie powiatowym (Dz. U. z 2025 r. poz. 1684, z 2026 r. poz. 252, 912) oraz § 4 ust. 19 Regulaminu Programu Budżetu Obywatelskiego Powiatu Bydgoskiego, stanowiącego załącznik do uchwały Nr 185/XIX/26 Rady Powiatu Bydgoskiego z dnia 25 marca 2026 r. w sprawie ustalenia zasad i trybu przeprowadzenia konsultacji społecznych w przedmiocie Budżetu Obywatelskiego Powiatu Bydgoskiego, zwanym dalej Regulaminem, Zarząd Powiatu Bydgoskiego uchwala, co następuje: </w:t>
      </w:r>
    </w:p>
    <w:p w14:paraId="7E437C68" w14:textId="77777777" w:rsidR="004866C0" w:rsidRPr="004866C0" w:rsidRDefault="004866C0" w:rsidP="004866C0">
      <w:pPr>
        <w:keepLines/>
        <w:autoSpaceDE w:val="0"/>
        <w:autoSpaceDN w:val="0"/>
        <w:adjustRightInd w:val="0"/>
        <w:spacing w:before="120" w:after="120" w:line="240" w:lineRule="auto"/>
        <w:ind w:firstLine="227"/>
        <w:jc w:val="both"/>
        <w:rPr>
          <w:rFonts w:ascii="Times New Roman" w:eastAsia="Times New Roman" w:hAnsi="Times New Roman" w:cs="Times New Roman"/>
          <w:color w:val="000000"/>
          <w:kern w:val="0"/>
          <w:sz w:val="22"/>
          <w:szCs w:val="22"/>
          <w:lang w:eastAsia="pl-PL"/>
          <w14:ligatures w14:val="none"/>
        </w:rPr>
      </w:pPr>
    </w:p>
    <w:p w14:paraId="7E08A98C" w14:textId="77777777" w:rsidR="004866C0" w:rsidRPr="004866C0" w:rsidRDefault="004866C0" w:rsidP="004866C0">
      <w:pPr>
        <w:keepLines/>
        <w:autoSpaceDE w:val="0"/>
        <w:autoSpaceDN w:val="0"/>
        <w:adjustRightInd w:val="0"/>
        <w:spacing w:before="120" w:after="120" w:line="240" w:lineRule="auto"/>
        <w:ind w:firstLine="340"/>
        <w:jc w:val="center"/>
        <w:rPr>
          <w:rFonts w:ascii="Times New Roman" w:eastAsia="Times New Roman" w:hAnsi="Times New Roman" w:cs="Times New Roman"/>
          <w:color w:val="000000"/>
          <w:kern w:val="0"/>
          <w:sz w:val="22"/>
          <w:szCs w:val="22"/>
          <w:lang w:eastAsia="pl-PL"/>
          <w14:ligatures w14:val="none"/>
        </w:rPr>
      </w:pPr>
      <w:r w:rsidRPr="004866C0">
        <w:rPr>
          <w:rFonts w:ascii="Times New Roman" w:eastAsia="Times New Roman" w:hAnsi="Times New Roman" w:cs="Times New Roman"/>
          <w:b/>
          <w:bCs/>
          <w:color w:val="000000"/>
          <w:kern w:val="0"/>
          <w:sz w:val="22"/>
          <w:szCs w:val="22"/>
          <w:u w:color="000000"/>
          <w:lang w:eastAsia="pl-PL"/>
          <w14:ligatures w14:val="none"/>
        </w:rPr>
        <w:t>§ 1.</w:t>
      </w:r>
      <w:r w:rsidRPr="004866C0">
        <w:rPr>
          <w:rFonts w:ascii="Times New Roman" w:eastAsia="Times New Roman" w:hAnsi="Times New Roman" w:cs="Times New Roman"/>
          <w:color w:val="000000"/>
          <w:kern w:val="0"/>
          <w:sz w:val="22"/>
          <w:szCs w:val="22"/>
          <w:u w:color="000000"/>
          <w:lang w:eastAsia="pl-PL"/>
          <w14:ligatures w14:val="none"/>
        </w:rPr>
        <w:t> </w:t>
      </w:r>
    </w:p>
    <w:p w14:paraId="2D5D6529" w14:textId="77777777" w:rsidR="004866C0" w:rsidRPr="004866C0" w:rsidRDefault="004866C0" w:rsidP="004866C0">
      <w:pPr>
        <w:keepLines/>
        <w:autoSpaceDE w:val="0"/>
        <w:autoSpaceDN w:val="0"/>
        <w:adjustRightInd w:val="0"/>
        <w:spacing w:before="120" w:after="120" w:line="240" w:lineRule="auto"/>
        <w:jc w:val="both"/>
        <w:rPr>
          <w:rFonts w:ascii="Times New Roman" w:eastAsia="Times New Roman" w:hAnsi="Times New Roman" w:cs="Times New Roman"/>
          <w:kern w:val="0"/>
          <w:sz w:val="22"/>
          <w:szCs w:val="22"/>
          <w:lang w:eastAsia="pl-PL"/>
          <w14:ligatures w14:val="none"/>
        </w:rPr>
      </w:pPr>
      <w:r w:rsidRPr="004866C0">
        <w:rPr>
          <w:rFonts w:ascii="Times New Roman" w:eastAsia="Times New Roman" w:hAnsi="Times New Roman" w:cs="Times New Roman"/>
          <w:color w:val="000000"/>
          <w:kern w:val="0"/>
          <w:sz w:val="22"/>
          <w:szCs w:val="22"/>
          <w:u w:color="000000"/>
          <w:lang w:eastAsia="pl-PL"/>
          <w14:ligatures w14:val="none"/>
        </w:rPr>
        <w:t>1. </w:t>
      </w:r>
      <w:r w:rsidRPr="004866C0">
        <w:rPr>
          <w:rFonts w:ascii="Times New Roman" w:eastAsia="Times New Roman" w:hAnsi="Times New Roman" w:cs="Times New Roman"/>
          <w:kern w:val="0"/>
          <w:sz w:val="22"/>
          <w:szCs w:val="22"/>
          <w:lang w:eastAsia="pl-PL"/>
          <w14:ligatures w14:val="none"/>
        </w:rPr>
        <w:t xml:space="preserve">W wyniku rozpatrzenia odwołania od negatywnej oceny formalno-merytorycznej dot. projektu pn. </w:t>
      </w:r>
      <w:r w:rsidRPr="004866C0">
        <w:rPr>
          <w:rFonts w:ascii="Times New Roman" w:eastAsia="Times New Roman" w:hAnsi="Times New Roman" w:cs="Times New Roman"/>
          <w:i/>
          <w:iCs/>
          <w:kern w:val="0"/>
          <w:sz w:val="22"/>
          <w:szCs w:val="22"/>
          <w:lang w:eastAsia="pl-PL"/>
          <w14:ligatures w14:val="none"/>
        </w:rPr>
        <w:t>„Szlak Kanału Górnonoteckiego – naturalna trasa rekreacyjna ETAP I”</w:t>
      </w:r>
      <w:r w:rsidRPr="004866C0">
        <w:rPr>
          <w:rFonts w:ascii="Times New Roman" w:eastAsia="Times New Roman" w:hAnsi="Times New Roman" w:cs="Times New Roman"/>
          <w:kern w:val="0"/>
          <w:sz w:val="22"/>
          <w:szCs w:val="22"/>
          <w:lang w:eastAsia="pl-PL"/>
          <w14:ligatures w14:val="none"/>
        </w:rPr>
        <w:t>, zgłoszonego w ramach Programu Budżetu Obywatelskiego Powiatu Bydgoskiego utrzymuje się w mocy rozstrzygnięcie Zespołu, o którym mowa w § 1 pkt 14 Regulaminu w zakresie oceny projektu.</w:t>
      </w:r>
    </w:p>
    <w:p w14:paraId="72FE8EC3" w14:textId="77777777" w:rsidR="004866C0" w:rsidRPr="004866C0" w:rsidRDefault="004866C0" w:rsidP="004866C0">
      <w:pPr>
        <w:autoSpaceDE w:val="0"/>
        <w:autoSpaceDN w:val="0"/>
        <w:adjustRightInd w:val="0"/>
        <w:spacing w:after="0" w:line="240" w:lineRule="auto"/>
        <w:jc w:val="both"/>
        <w:rPr>
          <w:rFonts w:ascii="Times New Roman" w:eastAsia="Times New Roman" w:hAnsi="Times New Roman" w:cs="Times New Roman"/>
          <w:kern w:val="0"/>
          <w:sz w:val="22"/>
          <w:szCs w:val="22"/>
          <w:lang w:eastAsia="pl-PL"/>
          <w14:ligatures w14:val="none"/>
        </w:rPr>
      </w:pPr>
      <w:r w:rsidRPr="004866C0">
        <w:rPr>
          <w:rFonts w:ascii="Times New Roman" w:eastAsia="Times New Roman" w:hAnsi="Times New Roman" w:cs="Times New Roman"/>
          <w:color w:val="000000"/>
          <w:kern w:val="0"/>
          <w:sz w:val="22"/>
          <w:szCs w:val="22"/>
          <w:u w:color="000000"/>
          <w:lang w:eastAsia="pl-PL"/>
          <w14:ligatures w14:val="none"/>
        </w:rPr>
        <w:t>2. </w:t>
      </w:r>
      <w:r w:rsidRPr="004866C0">
        <w:rPr>
          <w:rFonts w:ascii="Times New Roman" w:eastAsia="Times New Roman" w:hAnsi="Times New Roman" w:cs="Times New Roman"/>
          <w:kern w:val="0"/>
          <w:sz w:val="22"/>
          <w:szCs w:val="22"/>
          <w:lang w:eastAsia="pl-PL"/>
          <w14:ligatures w14:val="none"/>
        </w:rPr>
        <w:t>Stanowisko Zarządu Powiatu Bydgoskiego stanowi załącznik nr 1 do niniejszej uchwały.</w:t>
      </w:r>
    </w:p>
    <w:p w14:paraId="2AB7C9E0" w14:textId="77777777" w:rsidR="004866C0" w:rsidRPr="004866C0" w:rsidRDefault="004866C0" w:rsidP="004866C0">
      <w:pPr>
        <w:keepLines/>
        <w:autoSpaceDE w:val="0"/>
        <w:autoSpaceDN w:val="0"/>
        <w:adjustRightInd w:val="0"/>
        <w:spacing w:before="120" w:after="120" w:line="240" w:lineRule="auto"/>
        <w:jc w:val="both"/>
        <w:rPr>
          <w:rFonts w:ascii="Times New Roman" w:eastAsia="Times New Roman" w:hAnsi="Times New Roman" w:cs="Times New Roman"/>
          <w:kern w:val="0"/>
          <w:sz w:val="22"/>
          <w:szCs w:val="22"/>
          <w:lang w:eastAsia="pl-PL"/>
          <w14:ligatures w14:val="none"/>
        </w:rPr>
      </w:pPr>
      <w:r w:rsidRPr="004866C0">
        <w:rPr>
          <w:rFonts w:ascii="Times New Roman" w:eastAsia="Times New Roman" w:hAnsi="Times New Roman" w:cs="Times New Roman"/>
          <w:color w:val="000000"/>
          <w:kern w:val="0"/>
          <w:sz w:val="22"/>
          <w:szCs w:val="22"/>
          <w:u w:color="000000"/>
          <w:lang w:eastAsia="pl-PL"/>
          <w14:ligatures w14:val="none"/>
        </w:rPr>
        <w:t>3. </w:t>
      </w:r>
      <w:r w:rsidRPr="004866C0">
        <w:rPr>
          <w:rFonts w:ascii="Times New Roman" w:eastAsia="Times New Roman" w:hAnsi="Times New Roman" w:cs="Times New Roman"/>
          <w:kern w:val="0"/>
          <w:sz w:val="22"/>
          <w:szCs w:val="22"/>
          <w:lang w:eastAsia="pl-PL"/>
          <w14:ligatures w14:val="none"/>
        </w:rPr>
        <w:t>Informacja o wyniku rozpatrzenia odwołania podlega przekazaniu Projektodawcy, poprzez publikację na stronie internetowej Starostwa Powiatowego w Bydgoszczy oraz adres e-mail wskazany w formularzu zgłoszeniowym.</w:t>
      </w:r>
    </w:p>
    <w:p w14:paraId="67C853BD" w14:textId="77777777" w:rsidR="004866C0" w:rsidRPr="004866C0" w:rsidRDefault="004866C0" w:rsidP="004866C0">
      <w:pPr>
        <w:keepLines/>
        <w:autoSpaceDE w:val="0"/>
        <w:autoSpaceDN w:val="0"/>
        <w:adjustRightInd w:val="0"/>
        <w:spacing w:before="120" w:after="120" w:line="240" w:lineRule="auto"/>
        <w:jc w:val="both"/>
        <w:rPr>
          <w:rFonts w:ascii="Times New Roman" w:eastAsia="Times New Roman" w:hAnsi="Times New Roman" w:cs="Times New Roman"/>
          <w:kern w:val="0"/>
          <w:sz w:val="22"/>
          <w:szCs w:val="22"/>
          <w:lang w:eastAsia="pl-PL"/>
          <w14:ligatures w14:val="none"/>
        </w:rPr>
      </w:pPr>
    </w:p>
    <w:p w14:paraId="0B4170CD" w14:textId="77777777" w:rsidR="004866C0" w:rsidRPr="004866C0" w:rsidRDefault="004866C0" w:rsidP="004866C0">
      <w:pPr>
        <w:keepLines/>
        <w:autoSpaceDE w:val="0"/>
        <w:autoSpaceDN w:val="0"/>
        <w:adjustRightInd w:val="0"/>
        <w:spacing w:before="120" w:after="120" w:line="240" w:lineRule="auto"/>
        <w:ind w:firstLine="340"/>
        <w:jc w:val="center"/>
        <w:rPr>
          <w:rFonts w:ascii="Times New Roman" w:eastAsia="Times New Roman" w:hAnsi="Times New Roman" w:cs="Times New Roman"/>
          <w:color w:val="000000"/>
          <w:kern w:val="0"/>
          <w:sz w:val="22"/>
          <w:szCs w:val="22"/>
          <w:lang w:eastAsia="pl-PL"/>
          <w14:ligatures w14:val="none"/>
        </w:rPr>
      </w:pPr>
      <w:r w:rsidRPr="004866C0">
        <w:rPr>
          <w:rFonts w:ascii="Times New Roman" w:eastAsia="Times New Roman" w:hAnsi="Times New Roman" w:cs="Times New Roman"/>
          <w:b/>
          <w:bCs/>
          <w:color w:val="000000"/>
          <w:kern w:val="0"/>
          <w:sz w:val="22"/>
          <w:szCs w:val="22"/>
          <w:u w:color="000000"/>
          <w:lang w:eastAsia="pl-PL"/>
          <w14:ligatures w14:val="none"/>
        </w:rPr>
        <w:t>§ 2.</w:t>
      </w:r>
      <w:r w:rsidRPr="004866C0">
        <w:rPr>
          <w:rFonts w:ascii="Times New Roman" w:eastAsia="Times New Roman" w:hAnsi="Times New Roman" w:cs="Times New Roman"/>
          <w:color w:val="000000"/>
          <w:kern w:val="0"/>
          <w:sz w:val="22"/>
          <w:szCs w:val="22"/>
          <w:u w:color="000000"/>
          <w:lang w:eastAsia="pl-PL"/>
          <w14:ligatures w14:val="none"/>
        </w:rPr>
        <w:t> </w:t>
      </w:r>
    </w:p>
    <w:p w14:paraId="6891149A" w14:textId="77777777" w:rsidR="004866C0" w:rsidRPr="004866C0" w:rsidRDefault="004866C0" w:rsidP="004866C0">
      <w:pPr>
        <w:autoSpaceDE w:val="0"/>
        <w:autoSpaceDN w:val="0"/>
        <w:adjustRightInd w:val="0"/>
        <w:spacing w:after="0" w:line="240" w:lineRule="auto"/>
        <w:jc w:val="both"/>
        <w:rPr>
          <w:rFonts w:ascii="Times New Roman" w:eastAsia="Times New Roman" w:hAnsi="Times New Roman" w:cs="Times New Roman"/>
          <w:kern w:val="0"/>
          <w:sz w:val="22"/>
          <w:szCs w:val="22"/>
          <w:lang w:eastAsia="pl-PL"/>
          <w14:ligatures w14:val="none"/>
        </w:rPr>
      </w:pPr>
      <w:r w:rsidRPr="004866C0">
        <w:rPr>
          <w:rFonts w:ascii="Times New Roman" w:eastAsia="Times New Roman" w:hAnsi="Times New Roman" w:cs="Times New Roman"/>
          <w:kern w:val="0"/>
          <w:sz w:val="22"/>
          <w:szCs w:val="22"/>
          <w:lang w:eastAsia="pl-PL"/>
          <w14:ligatures w14:val="none"/>
        </w:rPr>
        <w:t xml:space="preserve">Wykonanie uchwały powierza się Członkowi Zarządu Powiatu Bydgoskiego. </w:t>
      </w:r>
    </w:p>
    <w:p w14:paraId="20D057A0" w14:textId="77777777" w:rsidR="004866C0" w:rsidRPr="004866C0" w:rsidRDefault="004866C0" w:rsidP="004866C0">
      <w:pPr>
        <w:autoSpaceDE w:val="0"/>
        <w:autoSpaceDN w:val="0"/>
        <w:adjustRightInd w:val="0"/>
        <w:spacing w:after="0" w:line="240" w:lineRule="auto"/>
        <w:jc w:val="both"/>
        <w:rPr>
          <w:rFonts w:ascii="Times New Roman" w:eastAsia="Times New Roman" w:hAnsi="Times New Roman" w:cs="Times New Roman"/>
          <w:kern w:val="0"/>
          <w:sz w:val="22"/>
          <w:szCs w:val="22"/>
          <w:lang w:eastAsia="pl-PL"/>
          <w14:ligatures w14:val="none"/>
        </w:rPr>
      </w:pPr>
    </w:p>
    <w:p w14:paraId="73BE5C61" w14:textId="77777777" w:rsidR="004866C0" w:rsidRPr="004866C0" w:rsidRDefault="004866C0" w:rsidP="004866C0">
      <w:pPr>
        <w:keepLines/>
        <w:autoSpaceDE w:val="0"/>
        <w:autoSpaceDN w:val="0"/>
        <w:adjustRightInd w:val="0"/>
        <w:spacing w:before="120" w:after="120" w:line="240" w:lineRule="auto"/>
        <w:ind w:firstLine="340"/>
        <w:jc w:val="center"/>
        <w:rPr>
          <w:rFonts w:ascii="Times New Roman" w:eastAsia="Times New Roman" w:hAnsi="Times New Roman" w:cs="Times New Roman"/>
          <w:color w:val="000000"/>
          <w:kern w:val="0"/>
          <w:sz w:val="22"/>
          <w:szCs w:val="22"/>
          <w:lang w:eastAsia="pl-PL"/>
          <w14:ligatures w14:val="none"/>
        </w:rPr>
      </w:pPr>
      <w:r w:rsidRPr="004866C0">
        <w:rPr>
          <w:rFonts w:ascii="Times New Roman" w:eastAsia="Times New Roman" w:hAnsi="Times New Roman" w:cs="Times New Roman"/>
          <w:b/>
          <w:bCs/>
          <w:color w:val="000000"/>
          <w:kern w:val="0"/>
          <w:sz w:val="22"/>
          <w:szCs w:val="22"/>
          <w:u w:color="000000"/>
          <w:lang w:eastAsia="pl-PL"/>
          <w14:ligatures w14:val="none"/>
        </w:rPr>
        <w:t>§ 3.</w:t>
      </w:r>
      <w:r w:rsidRPr="004866C0">
        <w:rPr>
          <w:rFonts w:ascii="Times New Roman" w:eastAsia="Times New Roman" w:hAnsi="Times New Roman" w:cs="Times New Roman"/>
          <w:color w:val="000000"/>
          <w:kern w:val="0"/>
          <w:sz w:val="22"/>
          <w:szCs w:val="22"/>
          <w:u w:color="000000"/>
          <w:lang w:eastAsia="pl-PL"/>
          <w14:ligatures w14:val="none"/>
        </w:rPr>
        <w:t> </w:t>
      </w:r>
    </w:p>
    <w:p w14:paraId="68EAEB79" w14:textId="77777777" w:rsidR="004866C0" w:rsidRPr="004866C0" w:rsidRDefault="004866C0" w:rsidP="004866C0">
      <w:pPr>
        <w:autoSpaceDE w:val="0"/>
        <w:autoSpaceDN w:val="0"/>
        <w:adjustRightInd w:val="0"/>
        <w:spacing w:after="0" w:line="240" w:lineRule="auto"/>
        <w:jc w:val="both"/>
        <w:rPr>
          <w:rFonts w:ascii="Times New Roman" w:eastAsia="Times New Roman" w:hAnsi="Times New Roman" w:cs="Times New Roman"/>
          <w:b/>
          <w:bCs/>
          <w:kern w:val="0"/>
          <w:sz w:val="22"/>
          <w:szCs w:val="22"/>
          <w:lang w:eastAsia="pl-PL"/>
          <w14:ligatures w14:val="none"/>
        </w:rPr>
      </w:pPr>
      <w:r w:rsidRPr="004866C0">
        <w:rPr>
          <w:rFonts w:ascii="Times New Roman" w:eastAsia="Times New Roman" w:hAnsi="Times New Roman" w:cs="Times New Roman"/>
          <w:kern w:val="0"/>
          <w:sz w:val="22"/>
          <w:szCs w:val="22"/>
          <w:lang w:eastAsia="pl-PL"/>
          <w14:ligatures w14:val="none"/>
        </w:rPr>
        <w:t>Uchwała wchodzi w życie z dniem podjęcia.</w:t>
      </w:r>
    </w:p>
    <w:p w14:paraId="17587313" w14:textId="77777777" w:rsidR="004866C0" w:rsidRPr="004866C0" w:rsidRDefault="004866C0" w:rsidP="004866C0">
      <w:pPr>
        <w:keepLines/>
        <w:autoSpaceDE w:val="0"/>
        <w:autoSpaceDN w:val="0"/>
        <w:adjustRightInd w:val="0"/>
        <w:spacing w:before="120" w:after="120" w:line="240" w:lineRule="auto"/>
        <w:ind w:firstLine="340"/>
        <w:jc w:val="center"/>
        <w:rPr>
          <w:rFonts w:ascii="Times New Roman" w:eastAsia="Times New Roman" w:hAnsi="Times New Roman" w:cs="Times New Roman"/>
          <w:color w:val="000000"/>
          <w:kern w:val="0"/>
          <w:sz w:val="22"/>
          <w:szCs w:val="22"/>
          <w:lang w:eastAsia="pl-PL"/>
          <w14:ligatures w14:val="none"/>
        </w:rPr>
      </w:pPr>
    </w:p>
    <w:p w14:paraId="2757CC9D" w14:textId="77777777" w:rsidR="00592A95" w:rsidRDefault="00592A95"/>
    <w:p w14:paraId="00EA818E" w14:textId="77777777" w:rsidR="004866C0" w:rsidRDefault="004866C0"/>
    <w:p w14:paraId="1A112EF9" w14:textId="77777777" w:rsidR="004866C0" w:rsidRDefault="004866C0"/>
    <w:p w14:paraId="606F00EF" w14:textId="77777777" w:rsidR="004866C0" w:rsidRDefault="004866C0"/>
    <w:p w14:paraId="63FCB677" w14:textId="77777777" w:rsidR="004866C0" w:rsidRDefault="004866C0"/>
    <w:p w14:paraId="62E38718" w14:textId="77777777" w:rsidR="004866C0" w:rsidRDefault="004866C0"/>
    <w:p w14:paraId="3CE9BF7F" w14:textId="77777777" w:rsidR="004866C0" w:rsidRDefault="004866C0"/>
    <w:p w14:paraId="16BA07E0" w14:textId="77777777" w:rsidR="004866C0" w:rsidRDefault="004866C0"/>
    <w:p w14:paraId="43DE1262" w14:textId="77777777" w:rsidR="004866C0" w:rsidRDefault="004866C0"/>
    <w:p w14:paraId="3ED7A0AE" w14:textId="5C39DE01" w:rsidR="004866C0" w:rsidRPr="004866C0" w:rsidRDefault="004866C0" w:rsidP="004866C0">
      <w:pPr>
        <w:keepNext/>
        <w:autoSpaceDE w:val="0"/>
        <w:autoSpaceDN w:val="0"/>
        <w:adjustRightInd w:val="0"/>
        <w:spacing w:before="120" w:after="120" w:line="360" w:lineRule="auto"/>
        <w:ind w:left="4535"/>
        <w:rPr>
          <w:rFonts w:ascii="Times New Roman" w:eastAsia="Times New Roman" w:hAnsi="Times New Roman" w:cs="Times New Roman"/>
          <w:color w:val="000000"/>
          <w:kern w:val="0"/>
          <w:sz w:val="22"/>
          <w:szCs w:val="22"/>
          <w:shd w:val="clear" w:color="auto" w:fill="FFFFFF"/>
          <w:lang w:eastAsia="pl-PL"/>
          <w14:ligatures w14:val="none"/>
        </w:rPr>
      </w:pPr>
      <w:r w:rsidRPr="004866C0">
        <w:rPr>
          <w:rFonts w:ascii="Times New Roman" w:eastAsia="Times New Roman" w:hAnsi="Times New Roman" w:cs="Times New Roman"/>
          <w:color w:val="000000"/>
          <w:kern w:val="0"/>
          <w:sz w:val="22"/>
          <w:szCs w:val="22"/>
          <w:shd w:val="clear" w:color="auto" w:fill="FFFFFF"/>
          <w:lang w:eastAsia="pl-PL"/>
          <w14:ligatures w14:val="none"/>
        </w:rPr>
        <w:lastRenderedPageBreak/>
        <w:t>Załącznik do uchwały</w:t>
      </w:r>
      <w:r w:rsidR="00A9441B">
        <w:rPr>
          <w:rFonts w:ascii="Times New Roman" w:eastAsia="Times New Roman" w:hAnsi="Times New Roman" w:cs="Times New Roman"/>
          <w:color w:val="000000"/>
          <w:kern w:val="0"/>
          <w:sz w:val="22"/>
          <w:szCs w:val="22"/>
          <w:shd w:val="clear" w:color="auto" w:fill="FFFFFF"/>
          <w:lang w:eastAsia="pl-PL"/>
          <w14:ligatures w14:val="none"/>
        </w:rPr>
        <w:t xml:space="preserve"> nr 362/2026</w:t>
      </w:r>
      <w:r w:rsidRPr="004866C0">
        <w:rPr>
          <w:rFonts w:ascii="Times New Roman" w:eastAsia="Times New Roman" w:hAnsi="Times New Roman" w:cs="Times New Roman"/>
          <w:color w:val="000000"/>
          <w:kern w:val="0"/>
          <w:sz w:val="22"/>
          <w:szCs w:val="22"/>
          <w:shd w:val="clear" w:color="auto" w:fill="FFFFFF"/>
          <w:lang w:eastAsia="pl-PL"/>
          <w14:ligatures w14:val="none"/>
        </w:rPr>
        <w:br/>
        <w:t>Zarządu Powiatu Bydgoskiego</w:t>
      </w:r>
      <w:r w:rsidRPr="004866C0">
        <w:rPr>
          <w:rFonts w:ascii="Times New Roman" w:eastAsia="Times New Roman" w:hAnsi="Times New Roman" w:cs="Times New Roman"/>
          <w:color w:val="000000"/>
          <w:kern w:val="0"/>
          <w:sz w:val="22"/>
          <w:szCs w:val="22"/>
          <w:shd w:val="clear" w:color="auto" w:fill="FFFFFF"/>
          <w:lang w:eastAsia="pl-PL"/>
          <w14:ligatures w14:val="none"/>
        </w:rPr>
        <w:br/>
        <w:t>z dnia</w:t>
      </w:r>
      <w:r w:rsidR="00A9441B">
        <w:rPr>
          <w:rFonts w:ascii="Times New Roman" w:eastAsia="Times New Roman" w:hAnsi="Times New Roman" w:cs="Times New Roman"/>
          <w:color w:val="000000"/>
          <w:kern w:val="0"/>
          <w:sz w:val="22"/>
          <w:szCs w:val="22"/>
          <w:shd w:val="clear" w:color="auto" w:fill="FFFFFF"/>
          <w:lang w:eastAsia="pl-PL"/>
          <w14:ligatures w14:val="none"/>
        </w:rPr>
        <w:t xml:space="preserve"> 5 sierpnia </w:t>
      </w:r>
      <w:r w:rsidRPr="004866C0">
        <w:rPr>
          <w:rFonts w:ascii="Times New Roman" w:eastAsia="Times New Roman" w:hAnsi="Times New Roman" w:cs="Times New Roman"/>
          <w:color w:val="000000"/>
          <w:kern w:val="0"/>
          <w:sz w:val="22"/>
          <w:szCs w:val="22"/>
          <w:shd w:val="clear" w:color="auto" w:fill="FFFFFF"/>
          <w:lang w:eastAsia="pl-PL"/>
          <w14:ligatures w14:val="none"/>
        </w:rPr>
        <w:t>2026 r.</w:t>
      </w:r>
    </w:p>
    <w:p w14:paraId="713C0F85" w14:textId="77777777" w:rsidR="004866C0" w:rsidRPr="004866C0" w:rsidRDefault="004866C0" w:rsidP="004866C0">
      <w:pPr>
        <w:keepNext/>
        <w:autoSpaceDE w:val="0"/>
        <w:autoSpaceDN w:val="0"/>
        <w:adjustRightInd w:val="0"/>
        <w:spacing w:after="480" w:line="240" w:lineRule="auto"/>
        <w:jc w:val="center"/>
        <w:rPr>
          <w:rFonts w:ascii="Times New Roman" w:eastAsia="Times New Roman" w:hAnsi="Times New Roman" w:cs="Times New Roman"/>
          <w:color w:val="000000"/>
          <w:kern w:val="0"/>
          <w:sz w:val="22"/>
          <w:szCs w:val="22"/>
          <w:shd w:val="clear" w:color="auto" w:fill="FFFFFF"/>
          <w:lang w:eastAsia="pl-PL"/>
          <w14:ligatures w14:val="none"/>
        </w:rPr>
      </w:pPr>
      <w:r w:rsidRPr="004866C0">
        <w:rPr>
          <w:rFonts w:ascii="Times New Roman" w:eastAsia="Times New Roman" w:hAnsi="Times New Roman" w:cs="Times New Roman"/>
          <w:b/>
          <w:bCs/>
          <w:color w:val="000000"/>
          <w:kern w:val="0"/>
          <w:sz w:val="22"/>
          <w:szCs w:val="22"/>
          <w:shd w:val="clear" w:color="auto" w:fill="FFFFFF"/>
          <w:lang w:eastAsia="pl-PL"/>
          <w14:ligatures w14:val="none"/>
        </w:rPr>
        <w:t>STANOWISKO ZARZĄDU POWIATU BYDGOSKIEGO</w:t>
      </w:r>
    </w:p>
    <w:p w14:paraId="282C5921" w14:textId="77777777" w:rsidR="004866C0" w:rsidRPr="004866C0" w:rsidRDefault="004866C0" w:rsidP="004866C0">
      <w:pPr>
        <w:autoSpaceDE w:val="0"/>
        <w:autoSpaceDN w:val="0"/>
        <w:adjustRightInd w:val="0"/>
        <w:spacing w:after="0" w:line="360" w:lineRule="auto"/>
        <w:ind w:firstLine="709"/>
        <w:jc w:val="both"/>
        <w:rPr>
          <w:rFonts w:ascii="Times New Roman" w:eastAsia="Times New Roman" w:hAnsi="Times New Roman" w:cs="Times New Roman"/>
          <w:color w:val="000000"/>
          <w:kern w:val="0"/>
          <w:shd w:val="clear" w:color="auto" w:fill="FFFFFF"/>
          <w:lang w:eastAsia="pl-PL"/>
          <w14:ligatures w14:val="none"/>
        </w:rPr>
      </w:pPr>
      <w:r w:rsidRPr="004866C0">
        <w:rPr>
          <w:rFonts w:ascii="Times New Roman" w:eastAsia="Times New Roman" w:hAnsi="Times New Roman" w:cs="Times New Roman"/>
          <w:color w:val="000000"/>
          <w:kern w:val="0"/>
          <w:shd w:val="clear" w:color="auto" w:fill="FFFFFF"/>
          <w:lang w:eastAsia="pl-PL"/>
          <w14:ligatures w14:val="none"/>
        </w:rPr>
        <w:t xml:space="preserve">W związku z odwołaniem w sprawie oceny formalno-merytorycznej dot. projektu </w:t>
      </w:r>
      <w:r w:rsidRPr="004866C0">
        <w:rPr>
          <w:rFonts w:ascii="Times New Roman" w:eastAsia="Times New Roman" w:hAnsi="Times New Roman" w:cs="Times New Roman"/>
          <w:color w:val="000000"/>
          <w:kern w:val="0"/>
          <w:shd w:val="clear" w:color="auto" w:fill="FFFFFF"/>
          <w:lang w:eastAsia="pl-PL"/>
          <w14:ligatures w14:val="none"/>
        </w:rPr>
        <w:br/>
        <w:t xml:space="preserve">pn. </w:t>
      </w:r>
      <w:r w:rsidRPr="004866C0">
        <w:rPr>
          <w:rFonts w:ascii="Times New Roman" w:eastAsia="Times New Roman" w:hAnsi="Times New Roman" w:cs="Times New Roman"/>
          <w:b/>
          <w:bCs/>
          <w:i/>
          <w:iCs/>
          <w:color w:val="000000"/>
          <w:kern w:val="0"/>
          <w:shd w:val="clear" w:color="auto" w:fill="FFFFFF"/>
          <w:lang w:eastAsia="pl-PL"/>
          <w14:ligatures w14:val="none"/>
        </w:rPr>
        <w:t>„Szlak Kanału Górnonoteckiego – naturalna trasa rekreacyjna ETAP I”</w:t>
      </w:r>
      <w:r w:rsidRPr="004866C0">
        <w:rPr>
          <w:rFonts w:ascii="Times New Roman" w:eastAsia="Times New Roman" w:hAnsi="Times New Roman" w:cs="Times New Roman"/>
          <w:color w:val="000000"/>
          <w:kern w:val="0"/>
          <w:shd w:val="clear" w:color="auto" w:fill="FFFFFF"/>
          <w:lang w:eastAsia="pl-PL"/>
          <w14:ligatures w14:val="none"/>
        </w:rPr>
        <w:t xml:space="preserve"> (data wpływu do tut. urzędu 14.08.2026 r.) zgłoszonego w ramach Budżetu Obywatelskiego Powiatu Bydgoskiego Zarząd Powiatu Bydgoskiego ponownie rozpatrzył ocenę dokonaną przez Zespół ds. budżetu obywatelskiego. Zespół ds. Budżetu Obywatelskiego negatywnie zaopiniował Projekt pn. </w:t>
      </w:r>
      <w:r w:rsidRPr="004866C0">
        <w:rPr>
          <w:rFonts w:ascii="Times New Roman" w:eastAsia="Times New Roman" w:hAnsi="Times New Roman" w:cs="Times New Roman"/>
          <w:b/>
          <w:bCs/>
          <w:i/>
          <w:iCs/>
          <w:color w:val="000000"/>
          <w:kern w:val="0"/>
          <w:shd w:val="clear" w:color="auto" w:fill="FFFFFF"/>
          <w:lang w:eastAsia="pl-PL"/>
          <w14:ligatures w14:val="none"/>
        </w:rPr>
        <w:t xml:space="preserve">„Szlak Kanału Górnonoteckiego – naturalna trasa rekreacyjna ETAP I” </w:t>
      </w:r>
      <w:r w:rsidRPr="004866C0">
        <w:rPr>
          <w:rFonts w:ascii="Times New Roman" w:eastAsia="Times New Roman" w:hAnsi="Times New Roman" w:cs="Times New Roman"/>
          <w:color w:val="000000"/>
          <w:kern w:val="0"/>
          <w:shd w:val="clear" w:color="auto" w:fill="FFFFFF"/>
          <w:lang w:eastAsia="pl-PL"/>
          <w14:ligatures w14:val="none"/>
        </w:rPr>
        <w:t>z uwagi na</w:t>
      </w:r>
      <w:r w:rsidRPr="004866C0">
        <w:rPr>
          <w:rFonts w:ascii="Times New Roman" w:eastAsia="Times New Roman" w:hAnsi="Times New Roman" w:cs="Times New Roman"/>
          <w:b/>
          <w:bCs/>
          <w:i/>
          <w:iCs/>
          <w:color w:val="000000"/>
          <w:kern w:val="0"/>
          <w:shd w:val="clear" w:color="auto" w:fill="FFFFFF"/>
          <w:lang w:eastAsia="pl-PL"/>
          <w14:ligatures w14:val="none"/>
        </w:rPr>
        <w:t xml:space="preserve"> </w:t>
      </w:r>
      <w:r w:rsidRPr="004866C0">
        <w:rPr>
          <w:rFonts w:ascii="Times New Roman" w:eastAsia="Times New Roman" w:hAnsi="Times New Roman" w:cs="Times New Roman"/>
          <w:color w:val="000000"/>
          <w:kern w:val="0"/>
          <w:shd w:val="clear" w:color="auto" w:fill="FFFFFF"/>
          <w:lang w:eastAsia="pl-PL"/>
          <w14:ligatures w14:val="none"/>
        </w:rPr>
        <w:t>brak załączenia zgody właściciela gruntu do formularza zgłoszeniowego, o czym poinformował Projektodawcę w piśmie z dnia 20.07.2026 r.</w:t>
      </w:r>
      <w:r w:rsidRPr="004866C0">
        <w:rPr>
          <w:rFonts w:ascii="Times New Roman" w:eastAsia="Times New Roman" w:hAnsi="Times New Roman" w:cs="Times New Roman"/>
          <w:b/>
          <w:bCs/>
          <w:i/>
          <w:iCs/>
          <w:color w:val="000000"/>
          <w:kern w:val="0"/>
          <w:shd w:val="clear" w:color="auto" w:fill="FFFFFF"/>
          <w:lang w:eastAsia="pl-PL"/>
          <w14:ligatures w14:val="none"/>
        </w:rPr>
        <w:t xml:space="preserve"> </w:t>
      </w:r>
      <w:r w:rsidRPr="004866C0">
        <w:rPr>
          <w:rFonts w:ascii="Times New Roman" w:eastAsia="Times New Roman" w:hAnsi="Times New Roman" w:cs="Times New Roman"/>
          <w:color w:val="000000"/>
          <w:kern w:val="0"/>
          <w:shd w:val="clear" w:color="auto" w:fill="FFFFFF"/>
          <w:lang w:eastAsia="pl-PL"/>
          <w14:ligatures w14:val="none"/>
        </w:rPr>
        <w:t>Zgodnie z §2 ust. 2 pkt 8 Regulaminu Programu Budżetu Obywatelskiego Powiatu Bydgoskiego tj. „W ramach Budżetu Obywatelskiego mogą być finansowane projekty, które: planuje się zlokalizować na gruncie stanowiącym własność Powiatu Bydgoskiego lub Skarbu Państwa lub w innej formie władania. W każdym przypadku Projektodawca wskaże numer działki ewidencyjnej, na której planowana jest inwestycja. Dodatkowo przy gruntach Skarbu Państwa wymagana jest zgoda właściciela gruntu pod warunkiem, iż zgoda lub inna forma władania gruntem nie będzie generowała kosztów dla Powiatu”.</w:t>
      </w:r>
    </w:p>
    <w:p w14:paraId="48640B8C" w14:textId="77777777" w:rsidR="004866C0" w:rsidRPr="004866C0" w:rsidRDefault="004866C0" w:rsidP="004866C0">
      <w:pPr>
        <w:autoSpaceDE w:val="0"/>
        <w:autoSpaceDN w:val="0"/>
        <w:adjustRightInd w:val="0"/>
        <w:spacing w:after="0" w:line="360" w:lineRule="auto"/>
        <w:jc w:val="both"/>
        <w:rPr>
          <w:rFonts w:ascii="Times New Roman" w:eastAsia="Times New Roman" w:hAnsi="Times New Roman" w:cs="Times New Roman"/>
          <w:color w:val="000000"/>
          <w:kern w:val="0"/>
          <w:shd w:val="clear" w:color="auto" w:fill="FFFFFF"/>
          <w:lang w:eastAsia="pl-PL"/>
          <w14:ligatures w14:val="none"/>
        </w:rPr>
      </w:pPr>
      <w:r w:rsidRPr="004866C0">
        <w:rPr>
          <w:rFonts w:ascii="Times New Roman" w:eastAsia="Times New Roman" w:hAnsi="Times New Roman" w:cs="Times New Roman"/>
          <w:color w:val="000000"/>
          <w:kern w:val="0"/>
          <w:shd w:val="clear" w:color="auto" w:fill="FFFFFF"/>
          <w:lang w:eastAsia="pl-PL"/>
          <w14:ligatures w14:val="none"/>
        </w:rPr>
        <w:tab/>
        <w:t xml:space="preserve">Przesłany przez Projektodawcę list intencyjny nie mógł być uznany jako uzupełnienie braków formalnych zgłoszenia. Zgoda właściciela gruntu była warunkiem koniecznym do oceny merytorycznej, a brak formalny nie został uzupełniony. List intencyjny nie stanowi oświadczenia woli z uwagi na jego niewiążący charakter. Stanowi wyraz poparcia, chęci, współpracy w przyszłości, bez formalnego uregulowania praw i obowiązków stron, niezobowiązującą deklarację zawarcia w przyszłości określonej umowy, podjęcia współpracy. Natomiast oświadczenie woli, zgodnie z art. 60 k. c. dotyczy czynności prawnej i może być wyrażone przez każde zachowanie się tej osoby, które ujawnia jej wolę w sposób dostateczny, w tym również przez ujawnienie tej woli w postaci elektronicznej. </w:t>
      </w:r>
    </w:p>
    <w:p w14:paraId="411BDB6B" w14:textId="77777777" w:rsidR="004866C0" w:rsidRPr="004866C0" w:rsidRDefault="004866C0" w:rsidP="004866C0">
      <w:pPr>
        <w:autoSpaceDE w:val="0"/>
        <w:autoSpaceDN w:val="0"/>
        <w:adjustRightInd w:val="0"/>
        <w:spacing w:after="0" w:line="360" w:lineRule="auto"/>
        <w:ind w:firstLine="709"/>
        <w:jc w:val="both"/>
        <w:rPr>
          <w:rFonts w:ascii="Times New Roman" w:eastAsia="Times New Roman" w:hAnsi="Times New Roman" w:cs="Times New Roman"/>
          <w:color w:val="000000"/>
          <w:kern w:val="0"/>
          <w:shd w:val="clear" w:color="auto" w:fill="FFFFFF"/>
          <w:lang w:eastAsia="pl-PL"/>
          <w14:ligatures w14:val="none"/>
        </w:rPr>
      </w:pPr>
      <w:r w:rsidRPr="004866C0">
        <w:rPr>
          <w:rFonts w:ascii="Times New Roman" w:eastAsia="Times New Roman" w:hAnsi="Times New Roman" w:cs="Times New Roman"/>
          <w:color w:val="000000"/>
          <w:kern w:val="0"/>
          <w:shd w:val="clear" w:color="auto" w:fill="FFFFFF"/>
          <w:lang w:eastAsia="pl-PL"/>
          <w14:ligatures w14:val="none"/>
        </w:rPr>
        <w:t>W odróżnieniu od listu intencyjnego wola osoby zmierza do wywołania skutku prawnego związanego z dokonywaną czynnością prawną i może być uzewnętrzniona w każdy dowolny sposób ujawniający ją tak, że staje się dostatecznie zrozumiała dla adresata.</w:t>
      </w:r>
    </w:p>
    <w:p w14:paraId="64BD5E60" w14:textId="77777777" w:rsidR="004866C0" w:rsidRPr="004866C0" w:rsidRDefault="004866C0" w:rsidP="004866C0">
      <w:pPr>
        <w:autoSpaceDE w:val="0"/>
        <w:autoSpaceDN w:val="0"/>
        <w:adjustRightInd w:val="0"/>
        <w:spacing w:after="0" w:line="360" w:lineRule="auto"/>
        <w:ind w:firstLine="709"/>
        <w:jc w:val="both"/>
        <w:rPr>
          <w:rFonts w:ascii="Times New Roman" w:eastAsia="Times New Roman" w:hAnsi="Times New Roman" w:cs="Times New Roman"/>
          <w:color w:val="000000"/>
          <w:kern w:val="0"/>
          <w:shd w:val="clear" w:color="auto" w:fill="FFFFFF"/>
          <w:lang w:eastAsia="pl-PL"/>
          <w14:ligatures w14:val="none"/>
        </w:rPr>
      </w:pPr>
      <w:r w:rsidRPr="004866C0">
        <w:rPr>
          <w:rFonts w:ascii="Times New Roman" w:eastAsia="Times New Roman" w:hAnsi="Times New Roman" w:cs="Times New Roman"/>
          <w:color w:val="000000"/>
          <w:kern w:val="0"/>
          <w:shd w:val="clear" w:color="auto" w:fill="FFFFFF"/>
          <w:lang w:eastAsia="pl-PL"/>
          <w14:ligatures w14:val="none"/>
        </w:rPr>
        <w:t xml:space="preserve"> Z treści korespondencji pomiędzy Skarbem Państwa- Państwowym Gospodarstwem Wodnym Wody Polskie, a Projektodawcą wynika, że Państwowe Gospodarstwo Wodne Wody Polskie, jako jednostka reprezentująca Skarb Państwa, wykonuje uprawnienia właścicielskie w stosunku do działki 237/11 obręb Łochowo gmina Białe Błota. Udostępnienie tego typu gruntów odbywa się na podstawie art. 264 ustawy Prawo wodne, tj. na podstawie zawarcia stosownej umowy na podstawie złożonego przez Stronę wniosku zgodnie ze wskazanym celem i powierzchnią przeznaczoną do dzierżawy.  Z </w:t>
      </w:r>
      <w:r w:rsidRPr="004866C0">
        <w:rPr>
          <w:rFonts w:ascii="Times New Roman" w:eastAsia="Times New Roman" w:hAnsi="Times New Roman" w:cs="Times New Roman"/>
          <w:color w:val="000000"/>
          <w:kern w:val="0"/>
          <w:shd w:val="clear" w:color="auto" w:fill="FFFFFF"/>
          <w:lang w:eastAsia="pl-PL"/>
          <w14:ligatures w14:val="none"/>
        </w:rPr>
        <w:lastRenderedPageBreak/>
        <w:t xml:space="preserve">załączonych do wniosku dokumentów nie wynika, że Projektodawca posiada jakikolwiek tytuł prawny do dysponowania nieruchomością, na której zamierza zrealizować projekt Budżetu Obywatelskiego, nie posiada również zgody Skarbu Państwa na realizację projektu na jego gruncie. </w:t>
      </w:r>
    </w:p>
    <w:p w14:paraId="4FDA8628" w14:textId="77777777" w:rsidR="004866C0" w:rsidRPr="004866C0" w:rsidRDefault="004866C0" w:rsidP="004866C0">
      <w:pPr>
        <w:autoSpaceDE w:val="0"/>
        <w:autoSpaceDN w:val="0"/>
        <w:adjustRightInd w:val="0"/>
        <w:spacing w:after="0" w:line="360" w:lineRule="auto"/>
        <w:ind w:firstLine="709"/>
        <w:jc w:val="both"/>
        <w:rPr>
          <w:rFonts w:ascii="Times New Roman" w:eastAsia="Times New Roman" w:hAnsi="Times New Roman" w:cs="Times New Roman"/>
          <w:color w:val="000000"/>
          <w:kern w:val="0"/>
          <w:shd w:val="clear" w:color="auto" w:fill="FFFFFF"/>
          <w:lang w:eastAsia="pl-PL"/>
          <w14:ligatures w14:val="none"/>
        </w:rPr>
      </w:pPr>
      <w:r w:rsidRPr="004866C0">
        <w:rPr>
          <w:rFonts w:ascii="Times New Roman" w:eastAsia="Times New Roman" w:hAnsi="Times New Roman" w:cs="Times New Roman"/>
          <w:color w:val="000000"/>
          <w:kern w:val="0"/>
          <w:shd w:val="clear" w:color="auto" w:fill="FFFFFF"/>
          <w:lang w:eastAsia="pl-PL"/>
          <w14:ligatures w14:val="none"/>
        </w:rPr>
        <w:t xml:space="preserve">Z korespondencji wynika ponadto, że Projektodawca wystąpił do Państwowego Gospodarstwa Wodnego Wody Polskie o poparcie inicjatywy w formie listu intencyjnego, a nie wyrażenia zgody na realizację inwestycji na gruncie Skarbu Państwa. Ze stanu faktycznego wynika, że załączone do formularza zgłoszeniowego pismo Państwowego Gospodarstwa Wodnego Wody Polskie z dnia 12.06.2026 r. nie zawiera zgody właściciela gruntu na lokalizację projektu na tym gruncie. Przedłożone pismo ma charakter listu intencyjnego. Z jego treści wprost wynika, że stanowi jedynie wyraz poparcia dla idei realizacji projektu </w:t>
      </w:r>
      <w:r w:rsidRPr="004866C0">
        <w:rPr>
          <w:rFonts w:ascii="Times New Roman" w:eastAsia="Times New Roman" w:hAnsi="Times New Roman" w:cs="Times New Roman"/>
          <w:color w:val="000000"/>
          <w:kern w:val="0"/>
          <w:u w:val="single"/>
          <w:shd w:val="clear" w:color="auto" w:fill="FFFFFF"/>
          <w:lang w:eastAsia="pl-PL"/>
          <w14:ligatures w14:val="none"/>
        </w:rPr>
        <w:t>i nie zastępuje wymaganych prawem uzgodnień, opinii, zgód administracyjnych ani innych procedur formalnych</w:t>
      </w:r>
      <w:r w:rsidRPr="004866C0">
        <w:rPr>
          <w:rFonts w:ascii="Times New Roman" w:eastAsia="Times New Roman" w:hAnsi="Times New Roman" w:cs="Times New Roman"/>
          <w:color w:val="000000"/>
          <w:kern w:val="0"/>
          <w:shd w:val="clear" w:color="auto" w:fill="FFFFFF"/>
          <w:lang w:eastAsia="pl-PL"/>
          <w14:ligatures w14:val="none"/>
        </w:rPr>
        <w:t>. Zatem autor pisma nie złożył oświadczenia woli w przedmiocie zadysponowania nieruchomości Skarbu Państwa w celu realizacji projektu, wyraził jedynie aprobatę, zatem podniesione w odwołaniu zarzuty są nieuzasadnione.</w:t>
      </w:r>
    </w:p>
    <w:p w14:paraId="0D597AFC" w14:textId="77777777" w:rsidR="004866C0" w:rsidRPr="004866C0" w:rsidRDefault="004866C0" w:rsidP="004866C0">
      <w:pPr>
        <w:autoSpaceDE w:val="0"/>
        <w:autoSpaceDN w:val="0"/>
        <w:adjustRightInd w:val="0"/>
        <w:spacing w:after="0" w:line="360" w:lineRule="auto"/>
        <w:ind w:firstLine="708"/>
        <w:jc w:val="both"/>
        <w:rPr>
          <w:rFonts w:ascii="Times New Roman" w:eastAsia="Times New Roman" w:hAnsi="Times New Roman" w:cs="Times New Roman"/>
          <w:color w:val="000000"/>
          <w:kern w:val="0"/>
          <w:shd w:val="clear" w:color="auto" w:fill="FFFFFF"/>
          <w:lang w:eastAsia="pl-PL"/>
          <w14:ligatures w14:val="none"/>
        </w:rPr>
      </w:pPr>
      <w:r w:rsidRPr="004866C0">
        <w:rPr>
          <w:rFonts w:ascii="Times New Roman" w:eastAsia="Times New Roman" w:hAnsi="Times New Roman" w:cs="Times New Roman"/>
          <w:color w:val="000000"/>
          <w:kern w:val="0"/>
          <w:shd w:val="clear" w:color="auto" w:fill="FFFFFF"/>
          <w:lang w:eastAsia="pl-PL"/>
          <w14:ligatures w14:val="none"/>
        </w:rPr>
        <w:t>W związku z powyższym niniejsze odwołanie uznaje się za niezasadne. Na podstawie §4 ust. 19 Regulaminu Programu Budżetu Obywatelskiego Powiatu Bydgoskiego Zarząd Powiatu Bydgoskiego utrzymuje w mocy rozstrzygnięcie Zespołu ds. Budżetu Obywatelskiego. Zgodnie z Regulaminem niniejsze rozstrzygnięcie jest ostateczne i nie przysługuje od niego odwołanie.</w:t>
      </w:r>
    </w:p>
    <w:p w14:paraId="323AC8D5" w14:textId="77777777" w:rsidR="004866C0" w:rsidRDefault="004866C0"/>
    <w:p w14:paraId="7F5B5B2A" w14:textId="77777777" w:rsidR="004866C0" w:rsidRDefault="004866C0"/>
    <w:p w14:paraId="25C74032" w14:textId="77777777" w:rsidR="004866C0" w:rsidRDefault="004866C0"/>
    <w:p w14:paraId="7A26B08D" w14:textId="77777777" w:rsidR="004866C0" w:rsidRDefault="004866C0"/>
    <w:p w14:paraId="4C60BAE2" w14:textId="77777777" w:rsidR="004866C0" w:rsidRDefault="004866C0"/>
    <w:p w14:paraId="12A2C833" w14:textId="77777777" w:rsidR="004866C0" w:rsidRDefault="004866C0"/>
    <w:p w14:paraId="7DF51829" w14:textId="77777777" w:rsidR="004866C0" w:rsidRDefault="004866C0"/>
    <w:p w14:paraId="0937B36C" w14:textId="77777777" w:rsidR="004866C0" w:rsidRDefault="004866C0"/>
    <w:p w14:paraId="257F6F07" w14:textId="77777777" w:rsidR="004866C0" w:rsidRDefault="004866C0"/>
    <w:p w14:paraId="5153CF90" w14:textId="77777777" w:rsidR="004866C0" w:rsidRDefault="004866C0"/>
    <w:p w14:paraId="41D920B0" w14:textId="77777777" w:rsidR="004866C0" w:rsidRDefault="004866C0"/>
    <w:p w14:paraId="2CB2452E" w14:textId="77777777" w:rsidR="004866C0" w:rsidRDefault="004866C0"/>
    <w:p w14:paraId="0CD8E383" w14:textId="77777777" w:rsidR="004866C0" w:rsidRDefault="004866C0"/>
    <w:p w14:paraId="58AEB2EB" w14:textId="77777777" w:rsidR="004866C0" w:rsidRDefault="004866C0"/>
    <w:p w14:paraId="0A6AACD7" w14:textId="77777777" w:rsidR="004866C0" w:rsidRDefault="004866C0"/>
    <w:p w14:paraId="581ABE8F" w14:textId="77777777" w:rsidR="004866C0" w:rsidRDefault="004866C0"/>
    <w:p w14:paraId="11FA2129" w14:textId="77777777" w:rsidR="004866C0" w:rsidRDefault="004866C0" w:rsidP="004866C0"/>
    <w:p w14:paraId="14D532EE" w14:textId="77777777" w:rsidR="004866C0" w:rsidRPr="004866C0" w:rsidRDefault="004866C0" w:rsidP="004866C0">
      <w:pPr>
        <w:autoSpaceDE w:val="0"/>
        <w:autoSpaceDN w:val="0"/>
        <w:adjustRightInd w:val="0"/>
        <w:spacing w:after="0" w:line="240" w:lineRule="auto"/>
        <w:rPr>
          <w:rFonts w:ascii="Times New Roman" w:eastAsia="Times New Roman" w:hAnsi="Times New Roman" w:cs="Times New Roman"/>
          <w:color w:val="000000"/>
          <w:kern w:val="0"/>
          <w:sz w:val="22"/>
          <w:szCs w:val="22"/>
          <w:shd w:val="clear" w:color="auto" w:fill="FFFFFF"/>
          <w:lang w:eastAsia="pl-PL"/>
          <w14:ligatures w14:val="none"/>
        </w:rPr>
      </w:pPr>
    </w:p>
    <w:p w14:paraId="520F8982" w14:textId="77777777" w:rsidR="004866C0" w:rsidRPr="004866C0" w:rsidRDefault="004866C0" w:rsidP="004866C0">
      <w:pPr>
        <w:autoSpaceDE w:val="0"/>
        <w:autoSpaceDN w:val="0"/>
        <w:adjustRightInd w:val="0"/>
        <w:spacing w:after="0" w:line="360" w:lineRule="auto"/>
        <w:jc w:val="center"/>
        <w:rPr>
          <w:rFonts w:ascii="Times New Roman" w:eastAsia="Times New Roman" w:hAnsi="Times New Roman" w:cs="Times New Roman"/>
          <w:b/>
          <w:bCs/>
          <w:caps/>
          <w:color w:val="000000"/>
          <w:kern w:val="0"/>
          <w:sz w:val="22"/>
          <w:szCs w:val="22"/>
          <w:shd w:val="clear" w:color="auto" w:fill="FFFFFF"/>
          <w:lang w:eastAsia="pl-PL"/>
          <w14:ligatures w14:val="none"/>
        </w:rPr>
      </w:pPr>
      <w:r w:rsidRPr="004866C0">
        <w:rPr>
          <w:rFonts w:ascii="Times New Roman" w:eastAsia="Times New Roman" w:hAnsi="Times New Roman" w:cs="Times New Roman"/>
          <w:b/>
          <w:bCs/>
          <w:caps/>
          <w:color w:val="000000"/>
          <w:kern w:val="0"/>
          <w:sz w:val="22"/>
          <w:szCs w:val="22"/>
          <w:shd w:val="clear" w:color="auto" w:fill="FFFFFF"/>
          <w:lang w:eastAsia="pl-PL"/>
          <w14:ligatures w14:val="none"/>
        </w:rPr>
        <w:t>uzasadnienie</w:t>
      </w:r>
    </w:p>
    <w:p w14:paraId="391B3125" w14:textId="77777777" w:rsidR="004866C0" w:rsidRPr="004866C0" w:rsidRDefault="004866C0" w:rsidP="004866C0">
      <w:pPr>
        <w:autoSpaceDE w:val="0"/>
        <w:autoSpaceDN w:val="0"/>
        <w:adjustRightInd w:val="0"/>
        <w:spacing w:after="0" w:line="276" w:lineRule="auto"/>
        <w:jc w:val="both"/>
        <w:rPr>
          <w:rFonts w:ascii="Times New Roman" w:eastAsia="Times New Roman" w:hAnsi="Times New Roman" w:cs="Times New Roman"/>
          <w:i/>
          <w:iCs/>
          <w:color w:val="000000"/>
          <w:kern w:val="0"/>
          <w:sz w:val="22"/>
          <w:szCs w:val="22"/>
          <w:shd w:val="clear" w:color="auto" w:fill="FFFFFF"/>
          <w:lang w:eastAsia="pl-PL"/>
          <w14:ligatures w14:val="none"/>
        </w:rPr>
      </w:pPr>
      <w:r w:rsidRPr="004866C0">
        <w:rPr>
          <w:rFonts w:ascii="Times New Roman" w:eastAsia="Times New Roman" w:hAnsi="Times New Roman" w:cs="Times New Roman"/>
          <w:color w:val="000000"/>
          <w:kern w:val="0"/>
          <w:sz w:val="22"/>
          <w:szCs w:val="22"/>
          <w:shd w:val="clear" w:color="auto" w:fill="FFFFFF"/>
          <w:lang w:eastAsia="pl-PL"/>
          <w14:ligatures w14:val="none"/>
        </w:rPr>
        <w:t xml:space="preserve">Zgodnie z § 4 ust. 19 Regulaminu Programu Budżetu Obywatelskiego Powiatu Bydgoskiego, stanowiącego załącznik do uchwały Nr 185/XIX/26 Rady Powiatu Bydgoskiego z dnia 30 kwietnia 2025 r. w sprawie ustalenia zasad i trybu przeprowadzenia konsultacji społecznych w przedmiocie Budżetu Obywatelskiego Powiatu Bydgoskiego </w:t>
      </w:r>
      <w:r w:rsidRPr="004866C0">
        <w:rPr>
          <w:rFonts w:ascii="Times New Roman" w:eastAsia="Times New Roman" w:hAnsi="Times New Roman" w:cs="Times New Roman"/>
          <w:i/>
          <w:iCs/>
          <w:color w:val="000000"/>
          <w:kern w:val="0"/>
          <w:sz w:val="22"/>
          <w:szCs w:val="22"/>
          <w:shd w:val="clear" w:color="auto" w:fill="FFFFFF"/>
          <w:lang w:eastAsia="pl-PL"/>
          <w14:ligatures w14:val="none"/>
        </w:rPr>
        <w:t>„Zarząd Powiatu Bydgoskiego utrzymuje w mocy rozstrzygnięcie Zespołu, jeżeli uzna odwołanie za niezasadne”.</w:t>
      </w:r>
    </w:p>
    <w:p w14:paraId="63392803" w14:textId="77777777" w:rsidR="004866C0" w:rsidRPr="004866C0" w:rsidRDefault="004866C0" w:rsidP="004866C0">
      <w:pPr>
        <w:autoSpaceDE w:val="0"/>
        <w:autoSpaceDN w:val="0"/>
        <w:adjustRightInd w:val="0"/>
        <w:spacing w:after="0" w:line="276" w:lineRule="auto"/>
        <w:jc w:val="both"/>
        <w:rPr>
          <w:rFonts w:ascii="Times New Roman" w:eastAsia="Times New Roman" w:hAnsi="Times New Roman" w:cs="Times New Roman"/>
          <w:i/>
          <w:iCs/>
          <w:color w:val="000000"/>
          <w:kern w:val="0"/>
          <w:sz w:val="22"/>
          <w:szCs w:val="22"/>
          <w:shd w:val="clear" w:color="auto" w:fill="FFFFFF"/>
          <w:lang w:eastAsia="pl-PL"/>
          <w14:ligatures w14:val="none"/>
        </w:rPr>
      </w:pPr>
    </w:p>
    <w:p w14:paraId="22C0F78C" w14:textId="77777777" w:rsidR="004866C0" w:rsidRPr="004866C0" w:rsidRDefault="004866C0" w:rsidP="004866C0">
      <w:pPr>
        <w:autoSpaceDE w:val="0"/>
        <w:autoSpaceDN w:val="0"/>
        <w:adjustRightInd w:val="0"/>
        <w:spacing w:after="0" w:line="276" w:lineRule="auto"/>
        <w:jc w:val="both"/>
        <w:rPr>
          <w:rFonts w:ascii="Times New Roman" w:eastAsia="Times New Roman" w:hAnsi="Times New Roman" w:cs="Times New Roman"/>
          <w:color w:val="000000"/>
          <w:kern w:val="0"/>
          <w:sz w:val="22"/>
          <w:szCs w:val="22"/>
          <w:shd w:val="clear" w:color="auto" w:fill="FFFFFF"/>
          <w:lang w:eastAsia="pl-PL"/>
          <w14:ligatures w14:val="none"/>
        </w:rPr>
      </w:pPr>
      <w:r w:rsidRPr="004866C0">
        <w:rPr>
          <w:rFonts w:ascii="Times New Roman" w:eastAsia="Times New Roman" w:hAnsi="Times New Roman" w:cs="Times New Roman"/>
          <w:color w:val="000000"/>
          <w:kern w:val="0"/>
          <w:sz w:val="22"/>
          <w:szCs w:val="22"/>
          <w:shd w:val="clear" w:color="auto" w:fill="FFFFFF"/>
          <w:lang w:eastAsia="pl-PL"/>
          <w14:ligatures w14:val="none"/>
        </w:rPr>
        <w:t xml:space="preserve">W dniu 29.07.2026 r. wpłynęło do Zarządu Powiatu Bydgoskiego odwołanie od negatywnej oceny formalno-merytorycznej projektu pn. </w:t>
      </w:r>
      <w:r w:rsidRPr="004866C0">
        <w:rPr>
          <w:rFonts w:ascii="Times New Roman" w:eastAsia="Times New Roman" w:hAnsi="Times New Roman" w:cs="Times New Roman"/>
          <w:i/>
          <w:iCs/>
          <w:color w:val="000000"/>
          <w:kern w:val="0"/>
          <w:sz w:val="22"/>
          <w:szCs w:val="22"/>
          <w:shd w:val="clear" w:color="auto" w:fill="FFFFFF"/>
          <w:lang w:eastAsia="pl-PL"/>
          <w14:ligatures w14:val="none"/>
        </w:rPr>
        <w:t>„Szlak Kanału Górnonoteckiego – naturalna trasa rekreacyjna ETAP I”</w:t>
      </w:r>
      <w:r w:rsidRPr="004866C0">
        <w:rPr>
          <w:rFonts w:ascii="Times New Roman" w:eastAsia="Times New Roman" w:hAnsi="Times New Roman" w:cs="Times New Roman"/>
          <w:color w:val="000000"/>
          <w:kern w:val="0"/>
          <w:sz w:val="22"/>
          <w:szCs w:val="22"/>
          <w:shd w:val="clear" w:color="auto" w:fill="FFFFFF"/>
          <w:lang w:eastAsia="pl-PL"/>
          <w14:ligatures w14:val="none"/>
        </w:rPr>
        <w:t xml:space="preserve"> zgłoszonego w ramach Programu Budżetu Obywatelskiego Powiatu Bydgoskiego na 2027 rok. Po ponownym dokonaniu oceny projektu Zarząd Powiatu Bydgoskiego uznał odwołanie za niezasadne.</w:t>
      </w:r>
    </w:p>
    <w:p w14:paraId="5FE58462" w14:textId="77777777" w:rsidR="004866C0" w:rsidRPr="004866C0" w:rsidRDefault="004866C0" w:rsidP="004866C0">
      <w:pPr>
        <w:autoSpaceDE w:val="0"/>
        <w:autoSpaceDN w:val="0"/>
        <w:adjustRightInd w:val="0"/>
        <w:spacing w:after="0" w:line="276" w:lineRule="auto"/>
        <w:jc w:val="both"/>
        <w:rPr>
          <w:rFonts w:ascii="Times New Roman" w:eastAsia="Times New Roman" w:hAnsi="Times New Roman" w:cs="Times New Roman"/>
          <w:color w:val="000000"/>
          <w:kern w:val="0"/>
          <w:sz w:val="22"/>
          <w:szCs w:val="22"/>
          <w:shd w:val="clear" w:color="auto" w:fill="FFFFFF"/>
          <w:lang w:eastAsia="pl-PL"/>
          <w14:ligatures w14:val="none"/>
        </w:rPr>
      </w:pPr>
    </w:p>
    <w:p w14:paraId="03148B3B" w14:textId="77777777" w:rsidR="004866C0" w:rsidRPr="004866C0" w:rsidRDefault="004866C0" w:rsidP="004866C0">
      <w:pPr>
        <w:autoSpaceDE w:val="0"/>
        <w:autoSpaceDN w:val="0"/>
        <w:adjustRightInd w:val="0"/>
        <w:spacing w:after="0" w:line="276" w:lineRule="auto"/>
        <w:jc w:val="both"/>
        <w:rPr>
          <w:rFonts w:ascii="Times New Roman" w:eastAsia="Times New Roman" w:hAnsi="Times New Roman" w:cs="Times New Roman"/>
          <w:color w:val="000000"/>
          <w:kern w:val="0"/>
          <w:sz w:val="22"/>
          <w:szCs w:val="22"/>
          <w:shd w:val="clear" w:color="auto" w:fill="FFFFFF"/>
          <w:lang w:eastAsia="pl-PL"/>
          <w14:ligatures w14:val="none"/>
        </w:rPr>
      </w:pPr>
      <w:r w:rsidRPr="004866C0">
        <w:rPr>
          <w:rFonts w:ascii="Times New Roman" w:eastAsia="Times New Roman" w:hAnsi="Times New Roman" w:cs="Times New Roman"/>
          <w:color w:val="000000"/>
          <w:kern w:val="0"/>
          <w:sz w:val="22"/>
          <w:szCs w:val="22"/>
          <w:shd w:val="clear" w:color="auto" w:fill="FFFFFF"/>
          <w:lang w:eastAsia="pl-PL"/>
          <w14:ligatures w14:val="none"/>
        </w:rPr>
        <w:t>W związku z powyższym podjęcie niniejszej uchwały jest zasadne.</w:t>
      </w:r>
    </w:p>
    <w:p w14:paraId="3DD22900" w14:textId="547E273C" w:rsidR="004866C0" w:rsidRDefault="004866C0" w:rsidP="004866C0"/>
    <w:sectPr w:rsidR="004866C0" w:rsidSect="004866C0">
      <w:endnotePr>
        <w:numFmt w:val="decimal"/>
      </w:endnotePr>
      <w:pgSz w:w="11906" w:h="16838"/>
      <w:pgMar w:top="992" w:right="1020" w:bottom="992" w:left="10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31C"/>
    <w:rsid w:val="00046D1C"/>
    <w:rsid w:val="004866C0"/>
    <w:rsid w:val="0050431C"/>
    <w:rsid w:val="00592A95"/>
    <w:rsid w:val="00A9441B"/>
    <w:rsid w:val="00E75225"/>
    <w:rsid w:val="00FF42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E347"/>
  <w15:chartTrackingRefBased/>
  <w15:docId w15:val="{51F06F22-B81A-4910-8E25-6CA56A5C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043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043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0431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0431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0431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0431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0431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0431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0431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431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0431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0431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0431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0431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0431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0431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0431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0431C"/>
    <w:rPr>
      <w:rFonts w:eastAsiaTheme="majorEastAsia" w:cstheme="majorBidi"/>
      <w:color w:val="272727" w:themeColor="text1" w:themeTint="D8"/>
    </w:rPr>
  </w:style>
  <w:style w:type="paragraph" w:styleId="Tytu">
    <w:name w:val="Title"/>
    <w:basedOn w:val="Normalny"/>
    <w:next w:val="Normalny"/>
    <w:link w:val="TytuZnak"/>
    <w:uiPriority w:val="10"/>
    <w:qFormat/>
    <w:rsid w:val="005043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0431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0431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0431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0431C"/>
    <w:pPr>
      <w:spacing w:before="160"/>
      <w:jc w:val="center"/>
    </w:pPr>
    <w:rPr>
      <w:i/>
      <w:iCs/>
      <w:color w:val="404040" w:themeColor="text1" w:themeTint="BF"/>
    </w:rPr>
  </w:style>
  <w:style w:type="character" w:customStyle="1" w:styleId="CytatZnak">
    <w:name w:val="Cytat Znak"/>
    <w:basedOn w:val="Domylnaczcionkaakapitu"/>
    <w:link w:val="Cytat"/>
    <w:uiPriority w:val="29"/>
    <w:rsid w:val="0050431C"/>
    <w:rPr>
      <w:i/>
      <w:iCs/>
      <w:color w:val="404040" w:themeColor="text1" w:themeTint="BF"/>
    </w:rPr>
  </w:style>
  <w:style w:type="paragraph" w:styleId="Akapitzlist">
    <w:name w:val="List Paragraph"/>
    <w:basedOn w:val="Normalny"/>
    <w:uiPriority w:val="34"/>
    <w:qFormat/>
    <w:rsid w:val="0050431C"/>
    <w:pPr>
      <w:ind w:left="720"/>
      <w:contextualSpacing/>
    </w:pPr>
  </w:style>
  <w:style w:type="character" w:styleId="Wyrnienieintensywne">
    <w:name w:val="Intense Emphasis"/>
    <w:basedOn w:val="Domylnaczcionkaakapitu"/>
    <w:uiPriority w:val="21"/>
    <w:qFormat/>
    <w:rsid w:val="0050431C"/>
    <w:rPr>
      <w:i/>
      <w:iCs/>
      <w:color w:val="0F4761" w:themeColor="accent1" w:themeShade="BF"/>
    </w:rPr>
  </w:style>
  <w:style w:type="paragraph" w:styleId="Cytatintensywny">
    <w:name w:val="Intense Quote"/>
    <w:basedOn w:val="Normalny"/>
    <w:next w:val="Normalny"/>
    <w:link w:val="CytatintensywnyZnak"/>
    <w:uiPriority w:val="30"/>
    <w:qFormat/>
    <w:rsid w:val="005043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0431C"/>
    <w:rPr>
      <w:i/>
      <w:iCs/>
      <w:color w:val="0F4761" w:themeColor="accent1" w:themeShade="BF"/>
    </w:rPr>
  </w:style>
  <w:style w:type="character" w:styleId="Odwoanieintensywne">
    <w:name w:val="Intense Reference"/>
    <w:basedOn w:val="Domylnaczcionkaakapitu"/>
    <w:uiPriority w:val="32"/>
    <w:qFormat/>
    <w:rsid w:val="005043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999</Words>
  <Characters>5995</Characters>
  <Application>Microsoft Office Word</Application>
  <DocSecurity>0</DocSecurity>
  <Lines>49</Lines>
  <Paragraphs>13</Paragraphs>
  <ScaleCrop>false</ScaleCrop>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wrife5</dc:creator>
  <cp:keywords/>
  <dc:description/>
  <cp:lastModifiedBy>wrife5</cp:lastModifiedBy>
  <cp:revision>5</cp:revision>
  <dcterms:created xsi:type="dcterms:W3CDTF">2026-08-07T12:21:00Z</dcterms:created>
  <dcterms:modified xsi:type="dcterms:W3CDTF">2026-08-07T12:25:00Z</dcterms:modified>
</cp:coreProperties>
</file>